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2705" w:rsidRPr="0077626D" w:rsidRDefault="009823EE" w:rsidP="0077626D">
      <w:pPr>
        <w:jc w:val="center"/>
        <w:rPr>
          <w:b/>
          <w:sz w:val="32"/>
          <w:szCs w:val="32"/>
        </w:rPr>
      </w:pPr>
      <w:r>
        <w:rPr>
          <w:b/>
          <w:sz w:val="32"/>
          <w:szCs w:val="32"/>
        </w:rPr>
        <w:t xml:space="preserve">The </w:t>
      </w:r>
      <w:r w:rsidR="00D32EF6">
        <w:rPr>
          <w:b/>
          <w:sz w:val="32"/>
          <w:szCs w:val="32"/>
        </w:rPr>
        <w:t xml:space="preserve">Nortons' </w:t>
      </w:r>
      <w:r w:rsidR="0077626D" w:rsidRPr="0077626D">
        <w:rPr>
          <w:b/>
          <w:sz w:val="32"/>
          <w:szCs w:val="32"/>
        </w:rPr>
        <w:t>Old Hall</w:t>
      </w:r>
      <w:r w:rsidR="00341379">
        <w:rPr>
          <w:b/>
          <w:sz w:val="32"/>
          <w:szCs w:val="32"/>
        </w:rPr>
        <w:t>, Gardens</w:t>
      </w:r>
      <w:r w:rsidR="0077626D" w:rsidRPr="0077626D">
        <w:rPr>
          <w:b/>
          <w:sz w:val="32"/>
          <w:szCs w:val="32"/>
        </w:rPr>
        <w:t xml:space="preserve"> and </w:t>
      </w:r>
      <w:r w:rsidR="00D94073">
        <w:rPr>
          <w:b/>
          <w:sz w:val="32"/>
          <w:szCs w:val="32"/>
        </w:rPr>
        <w:t xml:space="preserve">Deer Park </w:t>
      </w:r>
      <w:r w:rsidR="0077626D" w:rsidRPr="0077626D">
        <w:rPr>
          <w:b/>
          <w:sz w:val="32"/>
          <w:szCs w:val="32"/>
        </w:rPr>
        <w:t>at Rylstone</w:t>
      </w:r>
    </w:p>
    <w:p w:rsidR="0077626D" w:rsidRDefault="0077626D"/>
    <w:p w:rsidR="00DC23B7" w:rsidRPr="00DC23B7" w:rsidRDefault="00DC23B7">
      <w:pPr>
        <w:rPr>
          <w:b/>
          <w:sz w:val="28"/>
          <w:szCs w:val="28"/>
        </w:rPr>
      </w:pPr>
      <w:r w:rsidRPr="00DC23B7">
        <w:rPr>
          <w:b/>
          <w:sz w:val="28"/>
          <w:szCs w:val="28"/>
        </w:rPr>
        <w:t>History of the Old Hall</w:t>
      </w:r>
      <w:r w:rsidR="003921B6">
        <w:rPr>
          <w:b/>
          <w:sz w:val="28"/>
          <w:szCs w:val="28"/>
        </w:rPr>
        <w:t xml:space="preserve"> and gardens</w:t>
      </w:r>
    </w:p>
    <w:p w:rsidR="00DC23B7" w:rsidRDefault="00DC23B7"/>
    <w:p w:rsidR="00B27D9D" w:rsidRDefault="00B27D9D" w:rsidP="00B27D9D">
      <w:pPr>
        <w:jc w:val="center"/>
      </w:pPr>
      <w:r>
        <w:rPr>
          <w:noProof/>
          <w:lang w:eastAsia="en-GB"/>
        </w:rPr>
        <w:drawing>
          <wp:inline distT="0" distB="0" distL="0" distR="0">
            <wp:extent cx="4864100" cy="3105150"/>
            <wp:effectExtent l="19050" t="0" r="0" b="0"/>
            <wp:docPr id="27" name="Picture 26" descr="oldrylsotnehallimag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rylsotnehallimagejpg.jpg"/>
                    <pic:cNvPicPr/>
                  </pic:nvPicPr>
                  <pic:blipFill>
                    <a:blip r:embed="rId7" cstate="print"/>
                    <a:srcRect l="8000" t="7946" r="14666" b="37897"/>
                    <a:stretch>
                      <a:fillRect/>
                    </a:stretch>
                  </pic:blipFill>
                  <pic:spPr>
                    <a:xfrm>
                      <a:off x="0" y="0"/>
                      <a:ext cx="4864100" cy="3105150"/>
                    </a:xfrm>
                    <a:prstGeom prst="rect">
                      <a:avLst/>
                    </a:prstGeom>
                  </pic:spPr>
                </pic:pic>
              </a:graphicData>
            </a:graphic>
          </wp:inline>
        </w:drawing>
      </w:r>
    </w:p>
    <w:p w:rsidR="00AC783E" w:rsidRDefault="00AC783E"/>
    <w:p w:rsidR="00B27D9D" w:rsidRDefault="004E4207">
      <w:r>
        <w:t xml:space="preserve">Depiction of Nortons' Old Hall by </w:t>
      </w:r>
      <w:proofErr w:type="spellStart"/>
      <w:r>
        <w:t>Birket</w:t>
      </w:r>
      <w:proofErr w:type="spellEnd"/>
      <w:r>
        <w:t xml:space="preserve"> Foster in </w:t>
      </w:r>
      <w:r w:rsidR="00DB7D9B" w:rsidRPr="00DB7D9B">
        <w:rPr>
          <w:i/>
        </w:rPr>
        <w:t>The</w:t>
      </w:r>
      <w:r w:rsidR="00DB7D9B">
        <w:t xml:space="preserve"> </w:t>
      </w:r>
      <w:r w:rsidRPr="00DB7D9B">
        <w:rPr>
          <w:i/>
        </w:rPr>
        <w:t>White Doe of Rylstone</w:t>
      </w:r>
      <w:r>
        <w:t xml:space="preserve"> by William Wordsworth. </w:t>
      </w:r>
      <w:r w:rsidR="00DB7D9B">
        <w:t>(</w:t>
      </w:r>
      <w:r>
        <w:t>1867 edition published by Bell and Dandy</w:t>
      </w:r>
      <w:r w:rsidR="00AE3051">
        <w:t>.</w:t>
      </w:r>
      <w:r>
        <w:t xml:space="preserve"> </w:t>
      </w:r>
      <w:r w:rsidR="00AC783E">
        <w:t>Digitised by Google and available on the University of Illi</w:t>
      </w:r>
      <w:r w:rsidR="00194203">
        <w:t>n</w:t>
      </w:r>
      <w:r w:rsidR="00DB7D9B">
        <w:t>ois website).</w:t>
      </w:r>
    </w:p>
    <w:p w:rsidR="00B27D9D" w:rsidRDefault="00B27D9D"/>
    <w:p w:rsidR="001415E7" w:rsidRDefault="0077626D">
      <w:pPr>
        <w:rPr>
          <w:szCs w:val="24"/>
        </w:rPr>
      </w:pPr>
      <w:r>
        <w:t xml:space="preserve">John Norton </w:t>
      </w:r>
      <w:r w:rsidR="009D12AB">
        <w:t xml:space="preserve">of Norton-Conyers </w:t>
      </w:r>
      <w:r>
        <w:t>came to hold Rylstone</w:t>
      </w:r>
      <w:r w:rsidR="001E1210">
        <w:t xml:space="preserve"> </w:t>
      </w:r>
      <w:r w:rsidR="009D12AB">
        <w:t xml:space="preserve">hall and </w:t>
      </w:r>
      <w:r>
        <w:t xml:space="preserve">manor when he married </w:t>
      </w:r>
      <w:r w:rsidRPr="005F411D">
        <w:rPr>
          <w:szCs w:val="24"/>
        </w:rPr>
        <w:t>Ann</w:t>
      </w:r>
      <w:r>
        <w:rPr>
          <w:szCs w:val="24"/>
        </w:rPr>
        <w:t xml:space="preserve"> Radcliffe, daughter of William Radcliffe and </w:t>
      </w:r>
      <w:r w:rsidR="009D12AB">
        <w:rPr>
          <w:szCs w:val="24"/>
        </w:rPr>
        <w:t xml:space="preserve">great </w:t>
      </w:r>
      <w:r>
        <w:rPr>
          <w:szCs w:val="24"/>
        </w:rPr>
        <w:t xml:space="preserve">grand-daughter of </w:t>
      </w:r>
      <w:r w:rsidR="009D12AB">
        <w:t xml:space="preserve">John de </w:t>
      </w:r>
      <w:proofErr w:type="spellStart"/>
      <w:r w:rsidR="009D12AB">
        <w:t>Rillestone</w:t>
      </w:r>
      <w:proofErr w:type="spellEnd"/>
      <w:r w:rsidR="001E1210">
        <w:t>,</w:t>
      </w:r>
      <w:r w:rsidR="009D12AB">
        <w:t xml:space="preserve"> </w:t>
      </w:r>
      <w:r>
        <w:rPr>
          <w:szCs w:val="24"/>
        </w:rPr>
        <w:t>on 12 Jan.1492/1493</w:t>
      </w:r>
      <w:r w:rsidR="009D12AB">
        <w:rPr>
          <w:szCs w:val="24"/>
        </w:rPr>
        <w:t>.</w:t>
      </w:r>
      <w:r w:rsidR="001E1210">
        <w:rPr>
          <w:szCs w:val="24"/>
        </w:rPr>
        <w:t xml:space="preserve"> He is said by Whitaker</w:t>
      </w:r>
      <w:r w:rsidR="00CD0D64">
        <w:rPr>
          <w:szCs w:val="24"/>
        </w:rPr>
        <w:t xml:space="preserve"> (1878)</w:t>
      </w:r>
      <w:r w:rsidR="001E1210">
        <w:rPr>
          <w:szCs w:val="24"/>
        </w:rPr>
        <w:t xml:space="preserve"> and others to have rebuilt the pre-existing hall of the de </w:t>
      </w:r>
      <w:proofErr w:type="spellStart"/>
      <w:r w:rsidR="001E1210">
        <w:rPr>
          <w:szCs w:val="24"/>
        </w:rPr>
        <w:t>R</w:t>
      </w:r>
      <w:r w:rsidR="00905B0B">
        <w:rPr>
          <w:szCs w:val="24"/>
        </w:rPr>
        <w:t>i</w:t>
      </w:r>
      <w:r w:rsidR="001E1210">
        <w:rPr>
          <w:szCs w:val="24"/>
        </w:rPr>
        <w:t>llestones</w:t>
      </w:r>
      <w:proofErr w:type="spellEnd"/>
      <w:r w:rsidR="001E1210">
        <w:rPr>
          <w:szCs w:val="24"/>
        </w:rPr>
        <w:t xml:space="preserve"> and </w:t>
      </w:r>
      <w:proofErr w:type="spellStart"/>
      <w:r w:rsidR="001E1210">
        <w:rPr>
          <w:szCs w:val="24"/>
        </w:rPr>
        <w:t>Radcliffes</w:t>
      </w:r>
      <w:proofErr w:type="spellEnd"/>
      <w:r w:rsidR="001E1210">
        <w:rPr>
          <w:szCs w:val="24"/>
        </w:rPr>
        <w:t xml:space="preserve"> soon after his marriage </w:t>
      </w:r>
      <w:r w:rsidR="00BE1991">
        <w:rPr>
          <w:szCs w:val="24"/>
        </w:rPr>
        <w:t>near</w:t>
      </w:r>
      <w:r w:rsidR="001E1210">
        <w:rPr>
          <w:szCs w:val="24"/>
        </w:rPr>
        <w:t xml:space="preserve"> the end of the 15th century.</w:t>
      </w:r>
      <w:r w:rsidR="00D32EF6">
        <w:rPr>
          <w:szCs w:val="24"/>
        </w:rPr>
        <w:t xml:space="preserve"> His eldest son, Sir Richard Norton</w:t>
      </w:r>
      <w:r w:rsidR="001415E7">
        <w:rPr>
          <w:szCs w:val="24"/>
        </w:rPr>
        <w:t xml:space="preserve"> </w:t>
      </w:r>
      <w:r w:rsidR="00D32EF6">
        <w:rPr>
          <w:szCs w:val="24"/>
        </w:rPr>
        <w:t>inherited the property and manor</w:t>
      </w:r>
      <w:r w:rsidR="00D11889">
        <w:rPr>
          <w:szCs w:val="24"/>
        </w:rPr>
        <w:t>, but then lost both to the Crown as a penalty for h</w:t>
      </w:r>
      <w:r w:rsidR="00162F01">
        <w:rPr>
          <w:szCs w:val="24"/>
        </w:rPr>
        <w:t>is</w:t>
      </w:r>
      <w:r w:rsidR="00D11889">
        <w:rPr>
          <w:szCs w:val="24"/>
        </w:rPr>
        <w:t xml:space="preserve"> and his family's involvement in the Uprising of the North in 1569</w:t>
      </w:r>
      <w:r w:rsidR="00194203">
        <w:rPr>
          <w:szCs w:val="24"/>
        </w:rPr>
        <w:t xml:space="preserve"> (Hicks, 2004; Rylstone website; Percy, 1765)</w:t>
      </w:r>
      <w:r w:rsidR="00D11889">
        <w:rPr>
          <w:szCs w:val="24"/>
        </w:rPr>
        <w:t xml:space="preserve">. </w:t>
      </w:r>
    </w:p>
    <w:p w:rsidR="001415E7" w:rsidRDefault="001415E7">
      <w:pPr>
        <w:rPr>
          <w:szCs w:val="24"/>
        </w:rPr>
      </w:pPr>
    </w:p>
    <w:p w:rsidR="001E1210" w:rsidRDefault="00D11889">
      <w:pPr>
        <w:rPr>
          <w:szCs w:val="24"/>
        </w:rPr>
      </w:pPr>
      <w:r>
        <w:rPr>
          <w:szCs w:val="24"/>
        </w:rPr>
        <w:t>The Crown ceded the Norton lands to the Cliffords in 1603</w:t>
      </w:r>
      <w:r w:rsidR="00F71D4F">
        <w:rPr>
          <w:szCs w:val="24"/>
        </w:rPr>
        <w:t>, who then progressively sold them off</w:t>
      </w:r>
      <w:r w:rsidR="00DC23B7">
        <w:rPr>
          <w:szCs w:val="24"/>
        </w:rPr>
        <w:t xml:space="preserve"> or rented them out</w:t>
      </w:r>
      <w:r w:rsidR="00F71D4F">
        <w:rPr>
          <w:szCs w:val="24"/>
        </w:rPr>
        <w:t xml:space="preserve">. </w:t>
      </w:r>
      <w:r w:rsidR="00DC23B7">
        <w:rPr>
          <w:szCs w:val="24"/>
        </w:rPr>
        <w:t>Remaining parts of the Clifford's Rylstone estate eventually passed down to the Devonshire family who still own a good deal of land in the parish, including Old Hall Farm, on which the Old Hall and its grounds are sited.</w:t>
      </w:r>
    </w:p>
    <w:p w:rsidR="00DC23B7" w:rsidRDefault="00DC23B7">
      <w:pPr>
        <w:rPr>
          <w:szCs w:val="24"/>
        </w:rPr>
      </w:pPr>
    </w:p>
    <w:p w:rsidR="00840E39" w:rsidRDefault="00DC23B7">
      <w:pPr>
        <w:rPr>
          <w:szCs w:val="24"/>
        </w:rPr>
      </w:pPr>
      <w:r>
        <w:rPr>
          <w:szCs w:val="24"/>
        </w:rPr>
        <w:t xml:space="preserve">The Old Hall was said never to have been lived in after Richard Norton's time, and gradually fell into disrepair and then ruin. </w:t>
      </w:r>
      <w:r w:rsidR="008832AE">
        <w:rPr>
          <w:szCs w:val="24"/>
        </w:rPr>
        <w:t xml:space="preserve">However, </w:t>
      </w:r>
      <w:r w:rsidR="00502A5A">
        <w:rPr>
          <w:szCs w:val="24"/>
        </w:rPr>
        <w:t xml:space="preserve">Wordsworth </w:t>
      </w:r>
      <w:r w:rsidR="008832AE">
        <w:rPr>
          <w:szCs w:val="24"/>
        </w:rPr>
        <w:t xml:space="preserve">imagined that Emily the </w:t>
      </w:r>
      <w:r w:rsidR="00194203">
        <w:rPr>
          <w:szCs w:val="24"/>
        </w:rPr>
        <w:t xml:space="preserve">fabled, (but unproven) </w:t>
      </w:r>
      <w:r w:rsidR="008832AE">
        <w:rPr>
          <w:szCs w:val="24"/>
        </w:rPr>
        <w:t>last surviving member of the Norton family live</w:t>
      </w:r>
      <w:r w:rsidR="00194203">
        <w:rPr>
          <w:szCs w:val="24"/>
        </w:rPr>
        <w:t>d</w:t>
      </w:r>
      <w:r w:rsidR="008832AE">
        <w:rPr>
          <w:szCs w:val="24"/>
        </w:rPr>
        <w:t xml:space="preserve"> there alone for some years after others had all left or died. He </w:t>
      </w:r>
      <w:r w:rsidR="00502A5A">
        <w:rPr>
          <w:szCs w:val="24"/>
        </w:rPr>
        <w:t xml:space="preserve">poetically described it in the </w:t>
      </w:r>
      <w:r w:rsidR="00E956D0" w:rsidRPr="00E956D0">
        <w:rPr>
          <w:i/>
          <w:szCs w:val="24"/>
        </w:rPr>
        <w:t>'</w:t>
      </w:r>
      <w:r w:rsidR="00502A5A" w:rsidRPr="00E956D0">
        <w:rPr>
          <w:i/>
          <w:szCs w:val="24"/>
        </w:rPr>
        <w:t xml:space="preserve">White </w:t>
      </w:r>
      <w:r w:rsidR="00E956D0" w:rsidRPr="00E956D0">
        <w:rPr>
          <w:i/>
          <w:szCs w:val="24"/>
        </w:rPr>
        <w:t>D</w:t>
      </w:r>
      <w:r w:rsidR="00502A5A" w:rsidRPr="00E956D0">
        <w:rPr>
          <w:i/>
          <w:szCs w:val="24"/>
        </w:rPr>
        <w:t>oe of Rylstone</w:t>
      </w:r>
      <w:r w:rsidR="00E956D0" w:rsidRPr="00E956D0">
        <w:rPr>
          <w:i/>
          <w:szCs w:val="24"/>
        </w:rPr>
        <w:t>'</w:t>
      </w:r>
      <w:r w:rsidR="00502A5A">
        <w:rPr>
          <w:szCs w:val="24"/>
        </w:rPr>
        <w:t>:</w:t>
      </w:r>
    </w:p>
    <w:p w:rsidR="00502A5A" w:rsidRDefault="00502A5A">
      <w:pPr>
        <w:rPr>
          <w:szCs w:val="24"/>
        </w:rPr>
      </w:pPr>
    </w:p>
    <w:p w:rsidR="00502A5A" w:rsidRDefault="00AC1C6E" w:rsidP="00502A5A">
      <w:pPr>
        <w:jc w:val="center"/>
        <w:rPr>
          <w:szCs w:val="24"/>
        </w:rPr>
      </w:pPr>
      <w:r w:rsidRPr="00AC1C6E">
        <w:rPr>
          <w:noProof/>
          <w:szCs w:val="24"/>
          <w:lang w:eastAsia="en-GB"/>
        </w:rPr>
        <w:drawing>
          <wp:inline distT="0" distB="0" distL="0" distR="0">
            <wp:extent cx="4191000" cy="2362200"/>
            <wp:effectExtent l="19050" t="0" r="0" b="0"/>
            <wp:docPr id="30" name="Picture 4" descr="textwhitedoenortonsoldhalljpg.jpg"/>
            <wp:cNvGraphicFramePr/>
            <a:graphic xmlns:a="http://schemas.openxmlformats.org/drawingml/2006/main">
              <a:graphicData uri="http://schemas.openxmlformats.org/drawingml/2006/picture">
                <pic:pic xmlns:pic="http://schemas.openxmlformats.org/drawingml/2006/picture">
                  <pic:nvPicPr>
                    <pic:cNvPr id="0" name="textwhitedoenortonsoldhalljpg.jpg"/>
                    <pic:cNvPicPr/>
                  </pic:nvPicPr>
                  <pic:blipFill>
                    <a:blip r:embed="rId8" cstate="print"/>
                    <a:stretch>
                      <a:fillRect/>
                    </a:stretch>
                  </pic:blipFill>
                  <pic:spPr>
                    <a:xfrm>
                      <a:off x="0" y="0"/>
                      <a:ext cx="4194403" cy="2364118"/>
                    </a:xfrm>
                    <a:prstGeom prst="rect">
                      <a:avLst/>
                    </a:prstGeom>
                  </pic:spPr>
                </pic:pic>
              </a:graphicData>
            </a:graphic>
          </wp:inline>
        </w:drawing>
      </w:r>
    </w:p>
    <w:p w:rsidR="00840E39" w:rsidRDefault="00840E39">
      <w:pPr>
        <w:rPr>
          <w:szCs w:val="24"/>
        </w:rPr>
      </w:pPr>
    </w:p>
    <w:p w:rsidR="001E1210" w:rsidRDefault="001E1210">
      <w:pPr>
        <w:rPr>
          <w:szCs w:val="24"/>
        </w:rPr>
      </w:pPr>
      <w:r>
        <w:rPr>
          <w:szCs w:val="24"/>
        </w:rPr>
        <w:t xml:space="preserve">Mary Stoney, using material from Whitaker's </w:t>
      </w:r>
      <w:r w:rsidRPr="00905B0B">
        <w:rPr>
          <w:i/>
          <w:szCs w:val="24"/>
        </w:rPr>
        <w:t>History of Craven</w:t>
      </w:r>
      <w:r>
        <w:rPr>
          <w:szCs w:val="24"/>
        </w:rPr>
        <w:t xml:space="preserve"> </w:t>
      </w:r>
      <w:r w:rsidR="00905B0B">
        <w:rPr>
          <w:szCs w:val="24"/>
        </w:rPr>
        <w:t xml:space="preserve">and </w:t>
      </w:r>
      <w:proofErr w:type="spellStart"/>
      <w:r w:rsidR="00905B0B">
        <w:rPr>
          <w:szCs w:val="24"/>
        </w:rPr>
        <w:t>Raistrick's</w:t>
      </w:r>
      <w:proofErr w:type="spellEnd"/>
      <w:r w:rsidR="00905B0B">
        <w:rPr>
          <w:szCs w:val="24"/>
        </w:rPr>
        <w:t xml:space="preserve"> </w:t>
      </w:r>
      <w:r w:rsidR="00D94073" w:rsidRPr="00AF6B14">
        <w:rPr>
          <w:i/>
          <w:szCs w:val="24"/>
        </w:rPr>
        <w:t>Old Yorkshire Dales</w:t>
      </w:r>
      <w:r w:rsidR="00D94073">
        <w:rPr>
          <w:szCs w:val="24"/>
        </w:rPr>
        <w:t xml:space="preserve">, </w:t>
      </w:r>
      <w:r>
        <w:rPr>
          <w:szCs w:val="24"/>
        </w:rPr>
        <w:t xml:space="preserve">describes </w:t>
      </w:r>
      <w:r w:rsidR="00AC1C6E">
        <w:rPr>
          <w:szCs w:val="24"/>
        </w:rPr>
        <w:t>the Old Hall</w:t>
      </w:r>
      <w:r w:rsidR="0028545B">
        <w:rPr>
          <w:szCs w:val="24"/>
        </w:rPr>
        <w:t xml:space="preserve"> </w:t>
      </w:r>
      <w:r>
        <w:rPr>
          <w:szCs w:val="24"/>
        </w:rPr>
        <w:t>as follows:</w:t>
      </w:r>
    </w:p>
    <w:p w:rsidR="001E1210" w:rsidRDefault="001E1210">
      <w:pPr>
        <w:rPr>
          <w:szCs w:val="24"/>
        </w:rPr>
      </w:pPr>
    </w:p>
    <w:p w:rsidR="00C25BAC" w:rsidRPr="00C25BAC" w:rsidRDefault="00C25BAC" w:rsidP="00C25BAC">
      <w:pPr>
        <w:ind w:left="720"/>
        <w:rPr>
          <w:i/>
        </w:rPr>
      </w:pPr>
      <w:r w:rsidRPr="00C25BAC">
        <w:rPr>
          <w:i/>
        </w:rPr>
        <w:t>'The foundations of this hall are now, in part, covered by the 17th century farm and its out-buildings, together with the church and church-yard, all enclosed, but not a stone remains.</w:t>
      </w:r>
    </w:p>
    <w:p w:rsidR="00C25BAC" w:rsidRPr="00C25BAC" w:rsidRDefault="00C25BAC" w:rsidP="00C25BAC">
      <w:pPr>
        <w:ind w:left="720"/>
        <w:rPr>
          <w:i/>
        </w:rPr>
      </w:pPr>
    </w:p>
    <w:p w:rsidR="00C25BAC" w:rsidRPr="00C25BAC" w:rsidRDefault="00C25BAC" w:rsidP="00C25BAC">
      <w:pPr>
        <w:ind w:left="720"/>
        <w:rPr>
          <w:i/>
        </w:rPr>
      </w:pPr>
      <w:r w:rsidRPr="00C25BAC">
        <w:rPr>
          <w:i/>
        </w:rPr>
        <w:t>It was still standing in the 1</w:t>
      </w:r>
      <w:r w:rsidR="00234E7D">
        <w:rPr>
          <w:i/>
        </w:rPr>
        <w:t>8</w:t>
      </w:r>
      <w:r w:rsidRPr="00C25BAC">
        <w:rPr>
          <w:i/>
        </w:rPr>
        <w:t>th century, and had mullioned casements and pointed arches, square turrets, capacious fire-places and clustered chimneys. Near the hall was a pleasure ground with topiary works, fish ponds and an island in one of them, and mounds for archery butts. There was a little enclosed meadow-land near the hall, but the greater part lay open in the town field, including the arable land. The whole township was ranged by about 130 red deer, the property of the Lord of the Manor'.</w:t>
      </w:r>
    </w:p>
    <w:p w:rsidR="00C25BAC" w:rsidRDefault="00C25BAC" w:rsidP="00C25BAC"/>
    <w:p w:rsidR="00C25BAC" w:rsidRDefault="00D94073" w:rsidP="00C25BAC">
      <w:r>
        <w:t>The location of the Old Hall is shown below on the 1853 Ordnance Survey map of the area</w:t>
      </w:r>
      <w:r w:rsidR="00D61FD5">
        <w:t xml:space="preserve"> and</w:t>
      </w:r>
      <w:r w:rsidR="002663D3">
        <w:t xml:space="preserve"> only the site remains</w:t>
      </w:r>
      <w:r w:rsidR="00D61FD5">
        <w:t xml:space="preserve">, although </w:t>
      </w:r>
      <w:r w:rsidR="00D61FD5">
        <w:rPr>
          <w:szCs w:val="24"/>
        </w:rPr>
        <w:t xml:space="preserve">the YDNPA (undated), using material from </w:t>
      </w:r>
      <w:proofErr w:type="spellStart"/>
      <w:r w:rsidR="00D61FD5">
        <w:rPr>
          <w:szCs w:val="24"/>
        </w:rPr>
        <w:t>Moorhouse</w:t>
      </w:r>
      <w:proofErr w:type="spellEnd"/>
      <w:r w:rsidR="00D61FD5">
        <w:rPr>
          <w:szCs w:val="24"/>
        </w:rPr>
        <w:t xml:space="preserve"> (2003), states that, </w:t>
      </w:r>
      <w:r w:rsidR="00D61FD5" w:rsidRPr="00803CD6">
        <w:rPr>
          <w:i/>
          <w:szCs w:val="24"/>
        </w:rPr>
        <w:t>'The ruins of the Norton family seat were demolished some time in the 20th century</w:t>
      </w:r>
      <w:r w:rsidR="00D61FD5">
        <w:rPr>
          <w:i/>
          <w:szCs w:val="24"/>
        </w:rPr>
        <w:t>'</w:t>
      </w:r>
      <w:r w:rsidR="00D61FD5" w:rsidRPr="00803CD6">
        <w:rPr>
          <w:i/>
          <w:szCs w:val="24"/>
        </w:rPr>
        <w:t>.</w:t>
      </w:r>
      <w:r>
        <w:t xml:space="preserve"> </w:t>
      </w:r>
    </w:p>
    <w:p w:rsidR="00D94073" w:rsidRDefault="00D94073" w:rsidP="00C25BAC"/>
    <w:p w:rsidR="001E1210" w:rsidRDefault="00D811B9" w:rsidP="00BE7AA0">
      <w:pPr>
        <w:jc w:val="center"/>
        <w:rPr>
          <w:szCs w:val="24"/>
        </w:rPr>
      </w:pPr>
      <w:r>
        <w:rPr>
          <w:noProof/>
          <w:szCs w:val="24"/>
          <w:lang w:eastAsia="en-GB"/>
        </w:rPr>
        <w:drawing>
          <wp:inline distT="0" distB="0" distL="0" distR="0">
            <wp:extent cx="4235450" cy="2013082"/>
            <wp:effectExtent l="19050" t="0" r="0" b="0"/>
            <wp:docPr id="1" name="Picture 1" descr="C:\Users\SS\Documents\Rylstone Project\Medeival and Tudor Rylstone\OldHall with quarryIMG_17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Documents\Rylstone Project\Medeival and Tudor Rylstone\OldHall with quarryIMG_1769.PNG"/>
                    <pic:cNvPicPr>
                      <a:picLocks noChangeAspect="1" noChangeArrowheads="1"/>
                    </pic:cNvPicPr>
                  </pic:nvPicPr>
                  <pic:blipFill>
                    <a:blip r:embed="rId9" cstate="print"/>
                    <a:srcRect t="30349" b="4552"/>
                    <a:stretch>
                      <a:fillRect/>
                    </a:stretch>
                  </pic:blipFill>
                  <pic:spPr bwMode="auto">
                    <a:xfrm>
                      <a:off x="0" y="0"/>
                      <a:ext cx="4238929" cy="2014736"/>
                    </a:xfrm>
                    <a:prstGeom prst="rect">
                      <a:avLst/>
                    </a:prstGeom>
                    <a:noFill/>
                    <a:ln w="9525">
                      <a:noFill/>
                      <a:miter lim="800000"/>
                      <a:headEnd/>
                      <a:tailEnd/>
                    </a:ln>
                  </pic:spPr>
                </pic:pic>
              </a:graphicData>
            </a:graphic>
          </wp:inline>
        </w:drawing>
      </w:r>
    </w:p>
    <w:p w:rsidR="00D2164E" w:rsidRDefault="00D61FD5" w:rsidP="00D2164E">
      <w:pPr>
        <w:shd w:val="clear" w:color="auto" w:fill="FFFFFF"/>
        <w:rPr>
          <w:rFonts w:cs="Arial"/>
          <w:color w:val="000000"/>
          <w:szCs w:val="24"/>
          <w:shd w:val="clear" w:color="auto" w:fill="FFFFFF"/>
        </w:rPr>
      </w:pPr>
      <w:r w:rsidRPr="00D61FD5">
        <w:rPr>
          <w:szCs w:val="24"/>
        </w:rPr>
        <w:lastRenderedPageBreak/>
        <w:t>The YDNPA went on to say that</w:t>
      </w:r>
      <w:r>
        <w:rPr>
          <w:i/>
          <w:szCs w:val="24"/>
        </w:rPr>
        <w:t>, '</w:t>
      </w:r>
      <w:r w:rsidR="004C3C2C" w:rsidRPr="00803CD6">
        <w:rPr>
          <w:i/>
          <w:szCs w:val="24"/>
        </w:rPr>
        <w:t>Only the earthworks of the extensive water gardens that once lay to the east of it survive. Survey and aerial photographs reveal that there was once a square lake</w:t>
      </w:r>
      <w:r w:rsidR="00843276">
        <w:rPr>
          <w:i/>
          <w:szCs w:val="24"/>
        </w:rPr>
        <w:t xml:space="preserve"> </w:t>
      </w:r>
      <w:r w:rsidR="00843276" w:rsidRPr="00843276">
        <w:rPr>
          <w:szCs w:val="24"/>
        </w:rPr>
        <w:t>[shown in photograph below]</w:t>
      </w:r>
      <w:r w:rsidR="004C3C2C" w:rsidRPr="00803CD6">
        <w:rPr>
          <w:i/>
          <w:szCs w:val="24"/>
        </w:rPr>
        <w:t xml:space="preserve"> with a central bird island</w:t>
      </w:r>
      <w:r w:rsidR="00D2164E">
        <w:rPr>
          <w:i/>
          <w:szCs w:val="24"/>
        </w:rPr>
        <w:t>'</w:t>
      </w:r>
      <w:r w:rsidR="004C3C2C" w:rsidRPr="00803CD6">
        <w:rPr>
          <w:i/>
          <w:szCs w:val="24"/>
        </w:rPr>
        <w:t xml:space="preserve">. </w:t>
      </w:r>
      <w:r w:rsidR="00D2164E">
        <w:rPr>
          <w:rFonts w:cs="Arial"/>
          <w:color w:val="000000"/>
          <w:szCs w:val="24"/>
          <w:shd w:val="clear" w:color="auto" w:fill="FFFFFF"/>
        </w:rPr>
        <w:t>Rylstone Old Hall grounds are listed on the Historical Environmental Record (</w:t>
      </w:r>
      <w:r w:rsidR="00D2164E" w:rsidRPr="00DA1DE3">
        <w:rPr>
          <w:rFonts w:cs="Arial"/>
          <w:color w:val="000000"/>
          <w:szCs w:val="24"/>
          <w:shd w:val="clear" w:color="auto" w:fill="FFFFFF"/>
        </w:rPr>
        <w:t>MYD3942</w:t>
      </w:r>
      <w:r w:rsidR="00D2164E">
        <w:rPr>
          <w:rFonts w:cs="Arial"/>
          <w:color w:val="000000"/>
          <w:szCs w:val="24"/>
          <w:shd w:val="clear" w:color="auto" w:fill="FFFFFF"/>
        </w:rPr>
        <w:t xml:space="preserve">; </w:t>
      </w:r>
      <w:hyperlink r:id="rId10" w:tgtFrame="newWin" w:tooltip="View Map" w:history="1">
        <w:r w:rsidR="00D2164E" w:rsidRPr="00DA1DE3">
          <w:rPr>
            <w:rStyle w:val="Hyperlink"/>
            <w:rFonts w:cs="Arial"/>
            <w:szCs w:val="24"/>
            <w:shd w:val="clear" w:color="auto" w:fill="FFFFFF"/>
          </w:rPr>
          <w:t>SD973589</w:t>
        </w:r>
      </w:hyperlink>
      <w:r w:rsidR="00D2164E">
        <w:rPr>
          <w:rFonts w:cs="Arial"/>
          <w:color w:val="000000"/>
          <w:szCs w:val="24"/>
          <w:shd w:val="clear" w:color="auto" w:fill="FFFFFF"/>
        </w:rPr>
        <w:t>).</w:t>
      </w:r>
    </w:p>
    <w:p w:rsidR="00D94073" w:rsidRDefault="00D94073">
      <w:pPr>
        <w:rPr>
          <w:szCs w:val="24"/>
        </w:rPr>
      </w:pPr>
    </w:p>
    <w:p w:rsidR="00D94073" w:rsidRDefault="00D15428" w:rsidP="00BE7AA0">
      <w:pPr>
        <w:jc w:val="center"/>
        <w:rPr>
          <w:szCs w:val="24"/>
        </w:rPr>
      </w:pPr>
      <w:r>
        <w:rPr>
          <w:noProof/>
          <w:szCs w:val="24"/>
          <w:lang w:eastAsia="en-GB"/>
        </w:rPr>
        <w:pict>
          <v:shapetype id="_x0000_t32" coordsize="21600,21600" o:spt="32" o:oned="t" path="m,l21600,21600e" filled="f">
            <v:path arrowok="t" fillok="f" o:connecttype="none"/>
            <o:lock v:ext="edit" shapetype="t"/>
          </v:shapetype>
          <v:shape id="_x0000_s1032" type="#_x0000_t32" style="position:absolute;left:0;text-align:left;margin-left:22pt;margin-top:154.55pt;width:124.5pt;height:28.25pt;z-index:251663360" o:connectortype="straight">
            <v:stroke endarrow="block"/>
          </v:shape>
        </w:pict>
      </w:r>
      <w:r>
        <w:rPr>
          <w:noProof/>
          <w:szCs w:val="24"/>
          <w:lang w:eastAsia="en-GB"/>
        </w:rPr>
        <w:pict>
          <v:shapetype id="_x0000_t202" coordsize="21600,21600" o:spt="202" path="m,l,21600r21600,l21600,xe">
            <v:stroke joinstyle="miter"/>
            <v:path gradientshapeok="t" o:connecttype="rect"/>
          </v:shapetype>
          <v:shape id="_x0000_s1031" type="#_x0000_t202" style="position:absolute;left:0;text-align:left;margin-left:-38.5pt;margin-top:117.05pt;width:64pt;height:86.75pt;z-index:251662336">
            <v:textbox>
              <w:txbxContent>
                <w:p w:rsidR="0054580B" w:rsidRDefault="0054580B">
                  <w:r>
                    <w:t>Stone barns and farm-house</w:t>
                  </w:r>
                </w:p>
              </w:txbxContent>
            </v:textbox>
          </v:shape>
        </w:pict>
      </w:r>
      <w:r>
        <w:rPr>
          <w:noProof/>
          <w:szCs w:val="24"/>
          <w:lang w:eastAsia="en-GB"/>
        </w:rPr>
        <w:pict>
          <v:shape id="_x0000_s1027" type="#_x0000_t32" style="position:absolute;left:0;text-align:left;margin-left:22pt;margin-top:63pt;width:71.5pt;height:65.8pt;z-index:251659264" o:connectortype="straight">
            <v:stroke endarrow="block"/>
          </v:shape>
        </w:pict>
      </w:r>
      <w:r>
        <w:rPr>
          <w:noProof/>
          <w:szCs w:val="24"/>
          <w:lang w:eastAsia="en-GB"/>
        </w:rPr>
        <w:pict>
          <v:shape id="_x0000_s1029" type="#_x0000_t32" style="position:absolute;left:0;text-align:left;margin-left:245pt;margin-top:99.05pt;width:178pt;height:39pt;flip:x;z-index:251661312" o:connectortype="straight">
            <v:stroke endarrow="block"/>
          </v:shape>
        </w:pict>
      </w:r>
      <w:r>
        <w:rPr>
          <w:noProof/>
          <w:szCs w:val="24"/>
          <w:lang w:eastAsia="en-GB"/>
        </w:rPr>
        <w:pict>
          <v:shape id="_x0000_s1028" type="#_x0000_t202" style="position:absolute;left:0;text-align:left;margin-left:423pt;margin-top:85.5pt;width:76pt;height:69.05pt;z-index:251660288">
            <v:textbox style="mso-next-textbox:#_x0000_s1028">
              <w:txbxContent>
                <w:p w:rsidR="0054580B" w:rsidRDefault="0054580B">
                  <w:r>
                    <w:t>Old fish pond in Old Hall gardens</w:t>
                  </w:r>
                </w:p>
              </w:txbxContent>
            </v:textbox>
          </v:shape>
        </w:pict>
      </w:r>
      <w:r>
        <w:rPr>
          <w:noProof/>
          <w:szCs w:val="24"/>
          <w:lang w:eastAsia="en-GB"/>
        </w:rPr>
        <w:pict>
          <v:shape id="_x0000_s1026" type="#_x0000_t202" style="position:absolute;left:0;text-align:left;margin-left:-44.5pt;margin-top:43pt;width:70pt;height:42.5pt;z-index:251658240">
            <v:textbox style="mso-next-textbox:#_x0000_s1026">
              <w:txbxContent>
                <w:p w:rsidR="0054580B" w:rsidRPr="002B7694" w:rsidRDefault="0054580B">
                  <w:pPr>
                    <w:rPr>
                      <w:sz w:val="22"/>
                    </w:rPr>
                  </w:pPr>
                  <w:r w:rsidRPr="002B7694">
                    <w:rPr>
                      <w:sz w:val="22"/>
                    </w:rPr>
                    <w:t>Location of Old Hall</w:t>
                  </w:r>
                </w:p>
              </w:txbxContent>
            </v:textbox>
          </v:shape>
        </w:pict>
      </w:r>
      <w:r w:rsidR="00D94073" w:rsidRPr="00D94073">
        <w:rPr>
          <w:noProof/>
          <w:szCs w:val="24"/>
          <w:lang w:eastAsia="en-GB"/>
        </w:rPr>
        <w:drawing>
          <wp:inline distT="0" distB="0" distL="0" distR="0">
            <wp:extent cx="4718050" cy="3127893"/>
            <wp:effectExtent l="19050" t="0" r="6350" b="0"/>
            <wp:docPr id="6" name="Picture 2" descr="C:\Users\SS\Documents\Rylstone Project\Medeival and Tudor Rylstone\MYD394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Documents\Rylstone Project\Medeival and Tudor Rylstone\MYD3942_1.jpg"/>
                    <pic:cNvPicPr>
                      <a:picLocks noChangeAspect="1" noChangeArrowheads="1"/>
                    </pic:cNvPicPr>
                  </pic:nvPicPr>
                  <pic:blipFill>
                    <a:blip r:embed="rId11" cstate="print"/>
                    <a:srcRect/>
                    <a:stretch>
                      <a:fillRect/>
                    </a:stretch>
                  </pic:blipFill>
                  <pic:spPr bwMode="auto">
                    <a:xfrm>
                      <a:off x="0" y="0"/>
                      <a:ext cx="4721884" cy="3130435"/>
                    </a:xfrm>
                    <a:prstGeom prst="rect">
                      <a:avLst/>
                    </a:prstGeom>
                    <a:noFill/>
                    <a:ln w="9525">
                      <a:noFill/>
                      <a:miter lim="800000"/>
                      <a:headEnd/>
                      <a:tailEnd/>
                    </a:ln>
                  </pic:spPr>
                </pic:pic>
              </a:graphicData>
            </a:graphic>
          </wp:inline>
        </w:drawing>
      </w:r>
    </w:p>
    <w:p w:rsidR="002B7694" w:rsidRDefault="002B7694" w:rsidP="002B7694">
      <w:pPr>
        <w:rPr>
          <w:szCs w:val="24"/>
        </w:rPr>
      </w:pPr>
      <w:r>
        <w:rPr>
          <w:szCs w:val="24"/>
        </w:rPr>
        <w:tab/>
        <w:t xml:space="preserve"> YDNPA, 2004</w:t>
      </w:r>
      <w:r w:rsidR="007A76E5" w:rsidRPr="007A76E5">
        <w:rPr>
          <w:szCs w:val="24"/>
        </w:rPr>
        <w:t xml:space="preserve"> (046/13)</w:t>
      </w:r>
      <w:r w:rsidR="007A76E5">
        <w:rPr>
          <w:szCs w:val="24"/>
        </w:rPr>
        <w:t>.</w:t>
      </w:r>
    </w:p>
    <w:p w:rsidR="00D94073" w:rsidRDefault="00D94073">
      <w:pPr>
        <w:rPr>
          <w:szCs w:val="24"/>
        </w:rPr>
      </w:pPr>
    </w:p>
    <w:p w:rsidR="00AD4C16" w:rsidRDefault="00AD4C16" w:rsidP="00D2164E">
      <w:pPr>
        <w:shd w:val="clear" w:color="auto" w:fill="FFFFFF"/>
        <w:rPr>
          <w:szCs w:val="24"/>
        </w:rPr>
      </w:pPr>
      <w:r>
        <w:rPr>
          <w:rFonts w:cs="Arial"/>
          <w:color w:val="000000"/>
          <w:szCs w:val="24"/>
          <w:shd w:val="clear" w:color="auto" w:fill="FFFFFF"/>
        </w:rPr>
        <w:t>Humphrey B</w:t>
      </w:r>
      <w:r w:rsidR="00550018">
        <w:rPr>
          <w:rFonts w:cs="Arial"/>
          <w:color w:val="000000"/>
          <w:szCs w:val="24"/>
          <w:shd w:val="clear" w:color="auto" w:fill="FFFFFF"/>
        </w:rPr>
        <w:t>ol</w:t>
      </w:r>
      <w:r>
        <w:rPr>
          <w:rFonts w:cs="Arial"/>
          <w:color w:val="000000"/>
          <w:szCs w:val="24"/>
          <w:shd w:val="clear" w:color="auto" w:fill="FFFFFF"/>
        </w:rPr>
        <w:t xml:space="preserve">ton took a more recent photograph of the </w:t>
      </w:r>
      <w:r w:rsidR="009D4A17">
        <w:rPr>
          <w:rFonts w:cs="Arial"/>
          <w:color w:val="000000"/>
          <w:szCs w:val="24"/>
          <w:shd w:val="clear" w:color="auto" w:fill="FFFFFF"/>
        </w:rPr>
        <w:t>pond in the</w:t>
      </w:r>
      <w:r>
        <w:rPr>
          <w:rFonts w:cs="Arial"/>
          <w:color w:val="000000"/>
          <w:szCs w:val="24"/>
          <w:shd w:val="clear" w:color="auto" w:fill="FFFFFF"/>
        </w:rPr>
        <w:t xml:space="preserve"> grounds in 2009,</w:t>
      </w:r>
      <w:r w:rsidRPr="007A5DBE">
        <w:rPr>
          <w:rFonts w:cs="Arial"/>
          <w:color w:val="000000"/>
          <w:szCs w:val="24"/>
          <w:shd w:val="clear" w:color="auto" w:fill="FFFFFF"/>
        </w:rPr>
        <w:t xml:space="preserve"> </w:t>
      </w:r>
      <w:r>
        <w:rPr>
          <w:rFonts w:cs="Arial"/>
          <w:color w:val="000000"/>
          <w:szCs w:val="24"/>
          <w:shd w:val="clear" w:color="auto" w:fill="FFFFFF"/>
        </w:rPr>
        <w:t xml:space="preserve">and </w:t>
      </w:r>
      <w:r w:rsidR="00D61FD5">
        <w:rPr>
          <w:rFonts w:cs="Arial"/>
          <w:color w:val="000000"/>
          <w:szCs w:val="24"/>
          <w:shd w:val="clear" w:color="auto" w:fill="FFFFFF"/>
        </w:rPr>
        <w:t>stated that, '</w:t>
      </w:r>
      <w:r w:rsidRPr="00964862">
        <w:rPr>
          <w:rFonts w:cs="Arial"/>
          <w:i/>
          <w:color w:val="000000"/>
          <w:szCs w:val="24"/>
          <w:shd w:val="clear" w:color="auto" w:fill="FFFFFF"/>
        </w:rPr>
        <w:t>This is an ancient fishpond, presumably part of the lands of Rylstone Old Hall. It is shown dry on OS maps of the late 20C, but has now been re-made, for ducks as well as fish</w:t>
      </w:r>
      <w:r w:rsidR="000754AB">
        <w:rPr>
          <w:rFonts w:cs="Arial"/>
          <w:i/>
          <w:color w:val="000000"/>
          <w:szCs w:val="24"/>
          <w:shd w:val="clear" w:color="auto" w:fill="FFFFFF"/>
        </w:rPr>
        <w:t>'</w:t>
      </w:r>
      <w:r>
        <w:rPr>
          <w:rFonts w:cs="Arial"/>
          <w:i/>
          <w:color w:val="000000"/>
          <w:szCs w:val="24"/>
          <w:shd w:val="clear" w:color="auto" w:fill="FFFFFF"/>
        </w:rPr>
        <w:t>.</w:t>
      </w:r>
      <w:r w:rsidRPr="00964862">
        <w:rPr>
          <w:rFonts w:cs="Arial"/>
          <w:i/>
          <w:szCs w:val="24"/>
        </w:rPr>
        <w:t xml:space="preserve"> </w:t>
      </w:r>
      <w:r>
        <w:rPr>
          <w:szCs w:val="24"/>
        </w:rPr>
        <w:t>However, it is not clear that there is actually any fish now in this pond; only visiting ducks and wildlife</w:t>
      </w:r>
      <w:r w:rsidR="00DA1DE3">
        <w:rPr>
          <w:szCs w:val="24"/>
        </w:rPr>
        <w:t>!</w:t>
      </w:r>
    </w:p>
    <w:p w:rsidR="00D61FD5" w:rsidRDefault="00D61FD5" w:rsidP="00D61FD5">
      <w:pPr>
        <w:shd w:val="clear" w:color="auto" w:fill="FFFFFF"/>
        <w:spacing w:line="240" w:lineRule="auto"/>
        <w:rPr>
          <w:szCs w:val="24"/>
        </w:rPr>
      </w:pPr>
    </w:p>
    <w:p w:rsidR="00964862" w:rsidRDefault="009863AC" w:rsidP="00D61FD5">
      <w:pPr>
        <w:shd w:val="clear" w:color="auto" w:fill="FFFFFF"/>
        <w:spacing w:line="240" w:lineRule="auto"/>
        <w:jc w:val="center"/>
        <w:rPr>
          <w:rFonts w:cs="Arial"/>
          <w:color w:val="000000"/>
          <w:szCs w:val="24"/>
          <w:shd w:val="clear" w:color="auto" w:fill="FFFFFF"/>
        </w:rPr>
      </w:pPr>
      <w:r>
        <w:rPr>
          <w:rFonts w:ascii="Georgia" w:eastAsia="Times New Roman" w:hAnsi="Georgia" w:cs="Times New Roman"/>
          <w:noProof/>
          <w:color w:val="000000"/>
          <w:sz w:val="16"/>
          <w:szCs w:val="16"/>
          <w:lang w:eastAsia="en-GB"/>
        </w:rPr>
        <w:drawing>
          <wp:inline distT="0" distB="0" distL="0" distR="0">
            <wp:extent cx="3810000" cy="2607469"/>
            <wp:effectExtent l="19050" t="0" r="0" b="0"/>
            <wp:docPr id="7" name="Picture 6" descr="Fish pond, Ryl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sh pond, Rylstone"/>
                    <pic:cNvPicPr>
                      <a:picLocks noChangeAspect="1" noChangeArrowheads="1"/>
                    </pic:cNvPicPr>
                  </pic:nvPicPr>
                  <pic:blipFill>
                    <a:blip r:embed="rId12" cstate="print"/>
                    <a:srcRect/>
                    <a:stretch>
                      <a:fillRect/>
                    </a:stretch>
                  </pic:blipFill>
                  <pic:spPr bwMode="auto">
                    <a:xfrm>
                      <a:off x="0" y="0"/>
                      <a:ext cx="3815812" cy="2611446"/>
                    </a:xfrm>
                    <a:prstGeom prst="rect">
                      <a:avLst/>
                    </a:prstGeom>
                    <a:noFill/>
                    <a:ln w="9525">
                      <a:noFill/>
                      <a:miter lim="800000"/>
                      <a:headEnd/>
                      <a:tailEnd/>
                    </a:ln>
                  </pic:spPr>
                </pic:pic>
              </a:graphicData>
            </a:graphic>
          </wp:inline>
        </w:drawing>
      </w:r>
    </w:p>
    <w:p w:rsidR="00964862" w:rsidRDefault="00513492" w:rsidP="007A5DBE">
      <w:pPr>
        <w:shd w:val="clear" w:color="auto" w:fill="FFFFFF"/>
        <w:spacing w:line="240" w:lineRule="auto"/>
        <w:rPr>
          <w:rFonts w:cs="Arial"/>
          <w:color w:val="000000"/>
          <w:szCs w:val="24"/>
          <w:shd w:val="clear" w:color="auto" w:fill="FFFFFF"/>
        </w:rPr>
      </w:pPr>
      <w:r>
        <w:rPr>
          <w:rFonts w:cs="Arial"/>
          <w:color w:val="000000"/>
          <w:szCs w:val="24"/>
          <w:shd w:val="clear" w:color="auto" w:fill="FFFFFF"/>
        </w:rPr>
        <w:t xml:space="preserve">                     </w:t>
      </w:r>
      <w:r w:rsidR="00964862">
        <w:rPr>
          <w:rFonts w:cs="Arial"/>
          <w:color w:val="000000"/>
          <w:szCs w:val="24"/>
          <w:shd w:val="clear" w:color="auto" w:fill="FFFFFF"/>
        </w:rPr>
        <w:t>Old fish pond, Old Hall Farm</w:t>
      </w:r>
      <w:r w:rsidR="007A76E5">
        <w:rPr>
          <w:rFonts w:cs="Arial"/>
          <w:color w:val="000000"/>
          <w:szCs w:val="24"/>
          <w:shd w:val="clear" w:color="auto" w:fill="FFFFFF"/>
        </w:rPr>
        <w:t xml:space="preserve">. </w:t>
      </w:r>
      <w:r w:rsidR="007A76E5" w:rsidRPr="007A76E5">
        <w:rPr>
          <w:rFonts w:cs="Arial"/>
          <w:color w:val="000000"/>
          <w:szCs w:val="24"/>
          <w:shd w:val="clear" w:color="auto" w:fill="FFFFFF"/>
        </w:rPr>
        <w:t>© Copyright</w:t>
      </w:r>
      <w:r w:rsidR="007A76E5">
        <w:rPr>
          <w:rFonts w:cs="Arial"/>
          <w:color w:val="000000"/>
          <w:szCs w:val="24"/>
          <w:shd w:val="clear" w:color="auto" w:fill="FFFFFF"/>
        </w:rPr>
        <w:t xml:space="preserve"> </w:t>
      </w:r>
      <w:hyperlink r:id="rId13" w:tooltip="View profile" w:history="1">
        <w:r w:rsidR="007A76E5" w:rsidRPr="007A76E5">
          <w:rPr>
            <w:rStyle w:val="Hyperlink"/>
            <w:rFonts w:cs="Arial"/>
            <w:szCs w:val="24"/>
            <w:shd w:val="clear" w:color="auto" w:fill="FFFFFF"/>
          </w:rPr>
          <w:t>Humphrey Bolton</w:t>
        </w:r>
      </w:hyperlink>
      <w:r w:rsidR="00964862">
        <w:rPr>
          <w:rFonts w:cs="Arial"/>
          <w:color w:val="000000"/>
          <w:szCs w:val="24"/>
          <w:shd w:val="clear" w:color="auto" w:fill="FFFFFF"/>
        </w:rPr>
        <w:t xml:space="preserve"> </w:t>
      </w:r>
    </w:p>
    <w:p w:rsidR="00341379" w:rsidRPr="00341379" w:rsidRDefault="00341379" w:rsidP="000754AB">
      <w:pPr>
        <w:contextualSpacing/>
        <w:rPr>
          <w:b/>
          <w:sz w:val="28"/>
          <w:szCs w:val="28"/>
        </w:rPr>
      </w:pPr>
      <w:r w:rsidRPr="00341379">
        <w:rPr>
          <w:b/>
          <w:sz w:val="28"/>
          <w:szCs w:val="28"/>
        </w:rPr>
        <w:lastRenderedPageBreak/>
        <w:t>A project visit to the Old Hall site</w:t>
      </w:r>
    </w:p>
    <w:p w:rsidR="009823EE" w:rsidRDefault="009823EE" w:rsidP="000754AB">
      <w:pPr>
        <w:contextualSpacing/>
        <w:rPr>
          <w:szCs w:val="28"/>
        </w:rPr>
      </w:pPr>
    </w:p>
    <w:p w:rsidR="00BE1991" w:rsidRDefault="000754AB" w:rsidP="000754AB">
      <w:pPr>
        <w:contextualSpacing/>
        <w:rPr>
          <w:szCs w:val="28"/>
        </w:rPr>
      </w:pPr>
      <w:r>
        <w:rPr>
          <w:szCs w:val="28"/>
        </w:rPr>
        <w:t xml:space="preserve">Old Hall Farm, its barns and out-buildings, now cover the site of the old manor house and the Rylstone Project team visited the site in Spring 2013 at the invitation of the </w:t>
      </w:r>
      <w:proofErr w:type="spellStart"/>
      <w:r>
        <w:rPr>
          <w:szCs w:val="28"/>
        </w:rPr>
        <w:t>Caygill</w:t>
      </w:r>
      <w:proofErr w:type="spellEnd"/>
      <w:r>
        <w:rPr>
          <w:szCs w:val="28"/>
        </w:rPr>
        <w:t xml:space="preserve"> family who have farmed there for many years. We were shown some piles of </w:t>
      </w:r>
      <w:r w:rsidR="00AF3462">
        <w:rPr>
          <w:szCs w:val="28"/>
        </w:rPr>
        <w:t xml:space="preserve">worked </w:t>
      </w:r>
      <w:r>
        <w:rPr>
          <w:szCs w:val="28"/>
        </w:rPr>
        <w:t>stones</w:t>
      </w:r>
      <w:r w:rsidR="00AF3462">
        <w:rPr>
          <w:szCs w:val="28"/>
        </w:rPr>
        <w:t>,</w:t>
      </w:r>
      <w:r>
        <w:rPr>
          <w:szCs w:val="28"/>
        </w:rPr>
        <w:t xml:space="preserve"> behind the </w:t>
      </w:r>
      <w:r w:rsidR="00BE1991">
        <w:rPr>
          <w:szCs w:val="28"/>
        </w:rPr>
        <w:t>barns</w:t>
      </w:r>
      <w:r w:rsidR="00AF3462">
        <w:rPr>
          <w:szCs w:val="28"/>
        </w:rPr>
        <w:t>,</w:t>
      </w:r>
      <w:r w:rsidR="00BE1991">
        <w:rPr>
          <w:szCs w:val="28"/>
        </w:rPr>
        <w:t xml:space="preserve"> that were said to be from the Old Hall. We were also able to take a detailed look at the barns, some parts of which are quite ancient. Alison Armstrong, a house historian who was with the team, made the following notes about them:</w:t>
      </w:r>
    </w:p>
    <w:p w:rsidR="00BE1991" w:rsidRDefault="00BE1991" w:rsidP="000754AB">
      <w:pPr>
        <w:contextualSpacing/>
        <w:rPr>
          <w:szCs w:val="28"/>
        </w:rPr>
      </w:pPr>
    </w:p>
    <w:p w:rsidR="009F4BAF" w:rsidRDefault="00705E9D" w:rsidP="00025B72">
      <w:pPr>
        <w:contextualSpacing/>
        <w:jc w:val="center"/>
        <w:rPr>
          <w:szCs w:val="28"/>
        </w:rPr>
      </w:pPr>
      <w:r>
        <w:rPr>
          <w:noProof/>
          <w:szCs w:val="28"/>
          <w:lang w:eastAsia="en-GB"/>
        </w:rPr>
        <w:drawing>
          <wp:inline distT="0" distB="0" distL="0" distR="0">
            <wp:extent cx="2641600" cy="1981346"/>
            <wp:effectExtent l="19050" t="0" r="6350" b="0"/>
            <wp:docPr id="23" name="Picture 22" descr="oldhallbarnsout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hallbarnsouth (3).JPG"/>
                    <pic:cNvPicPr/>
                  </pic:nvPicPr>
                  <pic:blipFill>
                    <a:blip r:embed="rId14" cstate="print"/>
                    <a:stretch>
                      <a:fillRect/>
                    </a:stretch>
                  </pic:blipFill>
                  <pic:spPr>
                    <a:xfrm>
                      <a:off x="0" y="0"/>
                      <a:ext cx="2641600" cy="1981346"/>
                    </a:xfrm>
                    <a:prstGeom prst="rect">
                      <a:avLst/>
                    </a:prstGeom>
                  </pic:spPr>
                </pic:pic>
              </a:graphicData>
            </a:graphic>
          </wp:inline>
        </w:drawing>
      </w:r>
      <w:r>
        <w:rPr>
          <w:noProof/>
          <w:szCs w:val="28"/>
          <w:lang w:eastAsia="en-GB"/>
        </w:rPr>
        <w:drawing>
          <wp:inline distT="0" distB="0" distL="0" distR="0">
            <wp:extent cx="2639483" cy="1979611"/>
            <wp:effectExtent l="19050" t="0" r="8467" b="0"/>
            <wp:docPr id="25" name="Picture 24" descr="oldhallbarnsout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hallbarnsouth (4).JPG"/>
                    <pic:cNvPicPr/>
                  </pic:nvPicPr>
                  <pic:blipFill>
                    <a:blip r:embed="rId15" cstate="print"/>
                    <a:stretch>
                      <a:fillRect/>
                    </a:stretch>
                  </pic:blipFill>
                  <pic:spPr>
                    <a:xfrm>
                      <a:off x="0" y="0"/>
                      <a:ext cx="2638671" cy="1979002"/>
                    </a:xfrm>
                    <a:prstGeom prst="rect">
                      <a:avLst/>
                    </a:prstGeom>
                  </pic:spPr>
                </pic:pic>
              </a:graphicData>
            </a:graphic>
          </wp:inline>
        </w:drawing>
      </w:r>
    </w:p>
    <w:p w:rsidR="004702FC" w:rsidRDefault="00025B72" w:rsidP="004702FC">
      <w:pPr>
        <w:contextualSpacing/>
        <w:rPr>
          <w:rFonts w:eastAsia="Calibri" w:cs="Times New Roman"/>
          <w:szCs w:val="28"/>
        </w:rPr>
      </w:pPr>
      <w:r>
        <w:rPr>
          <w:szCs w:val="28"/>
        </w:rPr>
        <w:t xml:space="preserve">     </w:t>
      </w:r>
      <w:r w:rsidR="004702FC">
        <w:rPr>
          <w:szCs w:val="28"/>
        </w:rPr>
        <w:t>South Barn, Old Hall Farm</w:t>
      </w:r>
    </w:p>
    <w:p w:rsidR="009F4BAF" w:rsidRDefault="009F4BAF" w:rsidP="000754AB">
      <w:pPr>
        <w:contextualSpacing/>
        <w:rPr>
          <w:szCs w:val="28"/>
        </w:rPr>
      </w:pPr>
    </w:p>
    <w:p w:rsidR="000754AB" w:rsidRPr="00BE1991" w:rsidRDefault="00BE1991" w:rsidP="00FB1ECC">
      <w:pPr>
        <w:ind w:left="720"/>
        <w:contextualSpacing/>
        <w:rPr>
          <w:i/>
          <w:szCs w:val="28"/>
        </w:rPr>
      </w:pPr>
      <w:r w:rsidRPr="00BE1991">
        <w:rPr>
          <w:i/>
          <w:szCs w:val="28"/>
        </w:rPr>
        <w:t>'</w:t>
      </w:r>
      <w:r w:rsidR="000754AB" w:rsidRPr="00BE1991">
        <w:rPr>
          <w:i/>
          <w:szCs w:val="28"/>
        </w:rPr>
        <w:t xml:space="preserve">These </w:t>
      </w:r>
      <w:r w:rsidRPr="00BE1991">
        <w:rPr>
          <w:i/>
          <w:szCs w:val="28"/>
        </w:rPr>
        <w:t xml:space="preserve">[the barns] </w:t>
      </w:r>
      <w:r w:rsidR="000754AB" w:rsidRPr="00BE1991">
        <w:rPr>
          <w:i/>
          <w:szCs w:val="28"/>
        </w:rPr>
        <w:t>are of interest as likely to be part of the farm buildings of the old hall. The hall was demolished in 18th</w:t>
      </w:r>
      <w:r w:rsidRPr="00BE1991">
        <w:rPr>
          <w:i/>
          <w:szCs w:val="28"/>
        </w:rPr>
        <w:t xml:space="preserve"> </w:t>
      </w:r>
      <w:r w:rsidR="000754AB" w:rsidRPr="00BE1991">
        <w:rPr>
          <w:i/>
          <w:szCs w:val="28"/>
        </w:rPr>
        <w:t>C and it seems its timbers and perhaps other materials were re-used in the 18th</w:t>
      </w:r>
      <w:r w:rsidRPr="00BE1991">
        <w:rPr>
          <w:i/>
          <w:szCs w:val="28"/>
        </w:rPr>
        <w:t xml:space="preserve"> </w:t>
      </w:r>
      <w:r w:rsidR="000754AB" w:rsidRPr="00BE1991">
        <w:rPr>
          <w:i/>
          <w:szCs w:val="28"/>
        </w:rPr>
        <w:t xml:space="preserve">C. The barns are arranged around a quadrangle-like fold yard of </w:t>
      </w:r>
      <w:r w:rsidRPr="00BE1991">
        <w:rPr>
          <w:i/>
          <w:szCs w:val="28"/>
        </w:rPr>
        <w:t>'</w:t>
      </w:r>
      <w:r w:rsidR="000754AB" w:rsidRPr="00BE1991">
        <w:rPr>
          <w:i/>
          <w:szCs w:val="28"/>
        </w:rPr>
        <w:t>model farm</w:t>
      </w:r>
      <w:r w:rsidRPr="00BE1991">
        <w:rPr>
          <w:i/>
          <w:szCs w:val="28"/>
        </w:rPr>
        <w:t>'</w:t>
      </w:r>
      <w:r w:rsidR="000754AB" w:rsidRPr="00BE1991">
        <w:rPr>
          <w:i/>
          <w:szCs w:val="28"/>
        </w:rPr>
        <w:t xml:space="preserve"> style (a form perpetuated by Chatsworth estate at Barden)</w:t>
      </w:r>
      <w:r w:rsidRPr="00BE1991">
        <w:rPr>
          <w:i/>
          <w:szCs w:val="28"/>
        </w:rPr>
        <w:t>.</w:t>
      </w:r>
      <w:r w:rsidR="000754AB" w:rsidRPr="00BE1991">
        <w:rPr>
          <w:i/>
          <w:szCs w:val="28"/>
        </w:rPr>
        <w:t xml:space="preserve"> A </w:t>
      </w:r>
      <w:r w:rsidRPr="00BE1991">
        <w:rPr>
          <w:i/>
          <w:szCs w:val="28"/>
        </w:rPr>
        <w:t>'</w:t>
      </w:r>
      <w:r w:rsidR="000754AB" w:rsidRPr="00BE1991">
        <w:rPr>
          <w:i/>
          <w:szCs w:val="28"/>
        </w:rPr>
        <w:t>tithe barn</w:t>
      </w:r>
      <w:r w:rsidRPr="00BE1991">
        <w:rPr>
          <w:i/>
          <w:szCs w:val="28"/>
        </w:rPr>
        <w:t>'</w:t>
      </w:r>
      <w:r w:rsidR="000754AB" w:rsidRPr="00BE1991">
        <w:rPr>
          <w:i/>
          <w:szCs w:val="28"/>
        </w:rPr>
        <w:t xml:space="preserve"> was recorded here by OS in 1852 but that may be the site of the walled livestock fold now.</w:t>
      </w:r>
    </w:p>
    <w:p w:rsidR="00DA1DE3" w:rsidRPr="006E557C" w:rsidRDefault="00DA1DE3" w:rsidP="00FB1ECC">
      <w:pPr>
        <w:shd w:val="clear" w:color="auto" w:fill="FFFFFF"/>
        <w:spacing w:line="240" w:lineRule="auto"/>
        <w:ind w:left="720"/>
        <w:rPr>
          <w:rFonts w:cs="Arial"/>
          <w:i/>
          <w:color w:val="000000"/>
          <w:szCs w:val="24"/>
          <w:shd w:val="clear" w:color="auto" w:fill="FFFFFF"/>
        </w:rPr>
      </w:pPr>
    </w:p>
    <w:p w:rsidR="006E557C" w:rsidRPr="006E557C" w:rsidRDefault="006E557C" w:rsidP="00FB1ECC">
      <w:pPr>
        <w:ind w:left="720"/>
        <w:contextualSpacing/>
        <w:rPr>
          <w:rFonts w:eastAsia="Calibri" w:cs="Times New Roman"/>
          <w:i/>
          <w:szCs w:val="28"/>
        </w:rPr>
      </w:pPr>
      <w:r w:rsidRPr="006E557C">
        <w:rPr>
          <w:rFonts w:eastAsia="Calibri" w:cs="Times New Roman"/>
          <w:b/>
          <w:i/>
          <w:szCs w:val="28"/>
        </w:rPr>
        <w:t>The south barn is</w:t>
      </w:r>
      <w:r w:rsidRPr="006E557C">
        <w:rPr>
          <w:rFonts w:eastAsia="Calibri" w:cs="Times New Roman"/>
          <w:i/>
          <w:szCs w:val="28"/>
        </w:rPr>
        <w:t xml:space="preserve"> long (7 bays?) There are cart doors on the N and S. The S has two </w:t>
      </w:r>
      <w:proofErr w:type="spellStart"/>
      <w:r w:rsidRPr="006E557C">
        <w:rPr>
          <w:rFonts w:eastAsia="Calibri" w:cs="Times New Roman"/>
          <w:i/>
          <w:szCs w:val="28"/>
        </w:rPr>
        <w:t>cruck</w:t>
      </w:r>
      <w:proofErr w:type="spellEnd"/>
      <w:r w:rsidRPr="006E557C">
        <w:rPr>
          <w:rFonts w:eastAsia="Calibri" w:cs="Times New Roman"/>
          <w:i/>
          <w:szCs w:val="28"/>
        </w:rPr>
        <w:t xml:space="preserve"> timbers reused. The building appears to have lower rooflines and buttresses support the S wall.</w:t>
      </w:r>
    </w:p>
    <w:p w:rsidR="006E557C" w:rsidRPr="006E557C" w:rsidRDefault="006E557C" w:rsidP="00FB1ECC">
      <w:pPr>
        <w:ind w:left="720"/>
        <w:contextualSpacing/>
        <w:rPr>
          <w:rFonts w:eastAsia="Calibri" w:cs="Times New Roman"/>
          <w:i/>
          <w:szCs w:val="28"/>
        </w:rPr>
      </w:pPr>
      <w:r w:rsidRPr="006E557C">
        <w:rPr>
          <w:rFonts w:eastAsia="Calibri" w:cs="Times New Roman"/>
          <w:b/>
          <w:i/>
          <w:szCs w:val="28"/>
        </w:rPr>
        <w:t>The west range</w:t>
      </w:r>
      <w:r w:rsidRPr="006E557C">
        <w:rPr>
          <w:rFonts w:eastAsia="Calibri" w:cs="Times New Roman"/>
          <w:i/>
          <w:szCs w:val="28"/>
        </w:rPr>
        <w:t xml:space="preserve"> was originally Georgian open-sided cow sheds into the fold yard. These openings are now blocked. The hipped roof at the SW corner looks like a horse gin for a threshing machine?</w:t>
      </w:r>
    </w:p>
    <w:p w:rsidR="006E557C" w:rsidRPr="006E557C" w:rsidRDefault="006E557C" w:rsidP="00FB1ECC">
      <w:pPr>
        <w:ind w:left="720"/>
        <w:contextualSpacing/>
        <w:rPr>
          <w:i/>
          <w:szCs w:val="28"/>
        </w:rPr>
      </w:pPr>
      <w:r w:rsidRPr="006E557C">
        <w:rPr>
          <w:rFonts w:eastAsia="Calibri" w:cs="Times New Roman"/>
          <w:b/>
          <w:i/>
          <w:szCs w:val="28"/>
        </w:rPr>
        <w:t>The north barn</w:t>
      </w:r>
      <w:r w:rsidRPr="006E557C">
        <w:rPr>
          <w:rFonts w:eastAsia="Calibri" w:cs="Times New Roman"/>
          <w:i/>
          <w:szCs w:val="28"/>
        </w:rPr>
        <w:t xml:space="preserve"> is also very long and runs up hill. The dwelling at the east end appears to be of medieval foundation with medieval stonework. The barn is full of re-used timbers including </w:t>
      </w:r>
      <w:proofErr w:type="spellStart"/>
      <w:r w:rsidRPr="006E557C">
        <w:rPr>
          <w:rFonts w:eastAsia="Calibri" w:cs="Times New Roman"/>
          <w:i/>
          <w:szCs w:val="28"/>
        </w:rPr>
        <w:t>cruck</w:t>
      </w:r>
      <w:proofErr w:type="spellEnd"/>
      <w:r w:rsidRPr="006E557C">
        <w:rPr>
          <w:rFonts w:eastAsia="Calibri" w:cs="Times New Roman"/>
          <w:i/>
          <w:szCs w:val="28"/>
        </w:rPr>
        <w:t xml:space="preserve"> pieces but also paired rafters (14</w:t>
      </w:r>
      <w:r w:rsidR="00FB1ECC">
        <w:rPr>
          <w:rFonts w:eastAsia="Calibri" w:cs="Times New Roman"/>
          <w:i/>
          <w:szCs w:val="28"/>
        </w:rPr>
        <w:t>th-</w:t>
      </w:r>
      <w:r w:rsidRPr="006E557C">
        <w:rPr>
          <w:rFonts w:eastAsia="Calibri" w:cs="Times New Roman"/>
          <w:i/>
          <w:szCs w:val="28"/>
        </w:rPr>
        <w:t>16th</w:t>
      </w:r>
      <w:r w:rsidRPr="006E557C">
        <w:rPr>
          <w:i/>
          <w:szCs w:val="28"/>
        </w:rPr>
        <w:t xml:space="preserve"> </w:t>
      </w:r>
      <w:r w:rsidRPr="006E557C">
        <w:rPr>
          <w:rFonts w:eastAsia="Calibri" w:cs="Times New Roman"/>
          <w:i/>
          <w:szCs w:val="28"/>
        </w:rPr>
        <w:t xml:space="preserve">C?); several </w:t>
      </w:r>
      <w:proofErr w:type="spellStart"/>
      <w:r w:rsidRPr="006E557C">
        <w:rPr>
          <w:rFonts w:eastAsia="Calibri" w:cs="Times New Roman"/>
          <w:i/>
          <w:szCs w:val="28"/>
        </w:rPr>
        <w:t>wallplates</w:t>
      </w:r>
      <w:proofErr w:type="spellEnd"/>
      <w:r w:rsidRPr="006E557C">
        <w:rPr>
          <w:rFonts w:eastAsia="Calibri" w:cs="Times New Roman"/>
          <w:i/>
          <w:szCs w:val="28"/>
        </w:rPr>
        <w:t xml:space="preserve"> from a roof with </w:t>
      </w:r>
      <w:proofErr w:type="spellStart"/>
      <w:r w:rsidRPr="006E557C">
        <w:rPr>
          <w:rFonts w:eastAsia="Calibri" w:cs="Times New Roman"/>
          <w:i/>
          <w:szCs w:val="28"/>
        </w:rPr>
        <w:t>seatings</w:t>
      </w:r>
      <w:proofErr w:type="spellEnd"/>
      <w:r w:rsidRPr="006E557C">
        <w:rPr>
          <w:rFonts w:eastAsia="Calibri" w:cs="Times New Roman"/>
          <w:i/>
          <w:szCs w:val="28"/>
        </w:rPr>
        <w:t xml:space="preserve"> cut for rafters and dovetailed joints for tie beams; old floor beams with cuts for joists. </w:t>
      </w:r>
    </w:p>
    <w:p w:rsidR="006E557C" w:rsidRDefault="006E557C" w:rsidP="006E557C">
      <w:pPr>
        <w:contextualSpacing/>
        <w:rPr>
          <w:szCs w:val="28"/>
        </w:rPr>
      </w:pPr>
    </w:p>
    <w:p w:rsidR="009F4BAF" w:rsidRDefault="006E557C" w:rsidP="006E557C">
      <w:pPr>
        <w:contextualSpacing/>
        <w:rPr>
          <w:szCs w:val="28"/>
        </w:rPr>
      </w:pPr>
      <w:r>
        <w:rPr>
          <w:szCs w:val="28"/>
        </w:rPr>
        <w:t xml:space="preserve">At the close of our visit, Alison concluded that, </w:t>
      </w:r>
      <w:r w:rsidRPr="009F4BAF">
        <w:rPr>
          <w:i/>
          <w:szCs w:val="28"/>
        </w:rPr>
        <w:t>'</w:t>
      </w:r>
      <w:r w:rsidRPr="009F4BAF">
        <w:rPr>
          <w:rFonts w:eastAsia="Calibri" w:cs="Times New Roman"/>
          <w:i/>
          <w:szCs w:val="28"/>
        </w:rPr>
        <w:t>it is likely that the old hall became a source of recycled timber and stone for the rebuilt 18th</w:t>
      </w:r>
      <w:r w:rsidRPr="009F4BAF">
        <w:rPr>
          <w:i/>
          <w:szCs w:val="28"/>
        </w:rPr>
        <w:t xml:space="preserve"> </w:t>
      </w:r>
      <w:r w:rsidRPr="009F4BAF">
        <w:rPr>
          <w:rFonts w:eastAsia="Calibri" w:cs="Times New Roman"/>
          <w:i/>
          <w:szCs w:val="28"/>
        </w:rPr>
        <w:t>C barns</w:t>
      </w:r>
      <w:r w:rsidRPr="009F4BAF">
        <w:rPr>
          <w:i/>
          <w:szCs w:val="28"/>
        </w:rPr>
        <w:t>'</w:t>
      </w:r>
      <w:r w:rsidR="009F4BAF">
        <w:rPr>
          <w:szCs w:val="28"/>
        </w:rPr>
        <w:t>.</w:t>
      </w:r>
      <w:r w:rsidR="00B20267">
        <w:rPr>
          <w:szCs w:val="28"/>
        </w:rPr>
        <w:t xml:space="preserve"> </w:t>
      </w:r>
    </w:p>
    <w:p w:rsidR="009F4BAF" w:rsidRDefault="009F4BAF" w:rsidP="006E557C">
      <w:pPr>
        <w:contextualSpacing/>
        <w:rPr>
          <w:szCs w:val="28"/>
        </w:rPr>
      </w:pPr>
    </w:p>
    <w:p w:rsidR="00DA1DE3" w:rsidRPr="00D32EF6" w:rsidRDefault="00341379" w:rsidP="007A5DBE">
      <w:pPr>
        <w:shd w:val="clear" w:color="auto" w:fill="FFFFFF"/>
        <w:spacing w:line="240" w:lineRule="auto"/>
        <w:rPr>
          <w:rFonts w:cs="Arial"/>
          <w:b/>
          <w:color w:val="000000"/>
          <w:sz w:val="28"/>
          <w:szCs w:val="28"/>
          <w:shd w:val="clear" w:color="auto" w:fill="FFFFFF"/>
        </w:rPr>
      </w:pPr>
      <w:r w:rsidRPr="00D32EF6">
        <w:rPr>
          <w:rFonts w:cs="Arial"/>
          <w:b/>
          <w:color w:val="000000"/>
          <w:sz w:val="28"/>
          <w:szCs w:val="28"/>
          <w:shd w:val="clear" w:color="auto" w:fill="FFFFFF"/>
        </w:rPr>
        <w:lastRenderedPageBreak/>
        <w:t xml:space="preserve">The </w:t>
      </w:r>
      <w:r w:rsidR="000F10AD">
        <w:rPr>
          <w:rFonts w:cs="Arial"/>
          <w:b/>
          <w:color w:val="000000"/>
          <w:sz w:val="28"/>
          <w:szCs w:val="28"/>
          <w:shd w:val="clear" w:color="auto" w:fill="FFFFFF"/>
        </w:rPr>
        <w:t>o</w:t>
      </w:r>
      <w:r w:rsidRPr="00D32EF6">
        <w:rPr>
          <w:rFonts w:cs="Arial"/>
          <w:b/>
          <w:color w:val="000000"/>
          <w:sz w:val="28"/>
          <w:szCs w:val="28"/>
          <w:shd w:val="clear" w:color="auto" w:fill="FFFFFF"/>
        </w:rPr>
        <w:t xml:space="preserve">ld </w:t>
      </w:r>
      <w:r w:rsidR="000F10AD">
        <w:rPr>
          <w:rFonts w:cs="Arial"/>
          <w:b/>
          <w:color w:val="000000"/>
          <w:sz w:val="28"/>
          <w:szCs w:val="28"/>
          <w:shd w:val="clear" w:color="auto" w:fill="FFFFFF"/>
        </w:rPr>
        <w:t>d</w:t>
      </w:r>
      <w:r w:rsidRPr="00D32EF6">
        <w:rPr>
          <w:rFonts w:cs="Arial"/>
          <w:b/>
          <w:color w:val="000000"/>
          <w:sz w:val="28"/>
          <w:szCs w:val="28"/>
          <w:shd w:val="clear" w:color="auto" w:fill="FFFFFF"/>
        </w:rPr>
        <w:t xml:space="preserve">eer </w:t>
      </w:r>
      <w:r w:rsidR="000F10AD">
        <w:rPr>
          <w:rFonts w:cs="Arial"/>
          <w:b/>
          <w:color w:val="000000"/>
          <w:sz w:val="28"/>
          <w:szCs w:val="28"/>
          <w:shd w:val="clear" w:color="auto" w:fill="FFFFFF"/>
        </w:rPr>
        <w:t>p</w:t>
      </w:r>
      <w:r w:rsidRPr="00D32EF6">
        <w:rPr>
          <w:rFonts w:cs="Arial"/>
          <w:b/>
          <w:color w:val="000000"/>
          <w:sz w:val="28"/>
          <w:szCs w:val="28"/>
          <w:shd w:val="clear" w:color="auto" w:fill="FFFFFF"/>
        </w:rPr>
        <w:t>ark</w:t>
      </w:r>
    </w:p>
    <w:p w:rsidR="00D32EF6" w:rsidRPr="00D32EF6" w:rsidRDefault="00D32EF6" w:rsidP="00D11889">
      <w:pPr>
        <w:shd w:val="clear" w:color="auto" w:fill="FFFFFF"/>
        <w:rPr>
          <w:rFonts w:cs="Arial"/>
          <w:color w:val="000000"/>
          <w:szCs w:val="24"/>
          <w:shd w:val="clear" w:color="auto" w:fill="FFFFFF"/>
        </w:rPr>
      </w:pPr>
    </w:p>
    <w:p w:rsidR="00D32EF6" w:rsidRPr="00D32EF6" w:rsidRDefault="00D32EF6" w:rsidP="00D11889">
      <w:pPr>
        <w:shd w:val="clear" w:color="auto" w:fill="FFFFFF"/>
        <w:rPr>
          <w:rFonts w:cs="Arial"/>
          <w:color w:val="000000"/>
          <w:szCs w:val="24"/>
          <w:shd w:val="clear" w:color="auto" w:fill="FFFFFF"/>
        </w:rPr>
      </w:pPr>
      <w:r w:rsidRPr="00D32EF6">
        <w:rPr>
          <w:rFonts w:cs="Arial"/>
          <w:color w:val="000000"/>
          <w:szCs w:val="24"/>
          <w:shd w:val="clear" w:color="auto" w:fill="FFFFFF"/>
        </w:rPr>
        <w:t xml:space="preserve">In medieval and early modern England a deer park was an enclosed area containing deer which were preserved for hunting. It was bounded by a ditch and bank, with a wooden park pale on top of the bank, or by a stone or brick wall. The ditch was on the inside, increasing the effective height. The deer park was often in an area within a medieval hunting forest </w:t>
      </w:r>
    </w:p>
    <w:p w:rsidR="00D32EF6" w:rsidRDefault="00D32EF6" w:rsidP="00D11889">
      <w:pPr>
        <w:shd w:val="clear" w:color="auto" w:fill="FFFFFF"/>
        <w:rPr>
          <w:rFonts w:cs="Arial"/>
          <w:color w:val="000000"/>
          <w:szCs w:val="24"/>
          <w:shd w:val="clear" w:color="auto" w:fill="FFFFFF"/>
        </w:rPr>
      </w:pPr>
    </w:p>
    <w:p w:rsidR="006F2F27" w:rsidRDefault="00D32EF6" w:rsidP="00D11889">
      <w:pPr>
        <w:shd w:val="clear" w:color="auto" w:fill="FFFFFF"/>
        <w:rPr>
          <w:rFonts w:cs="Arial"/>
          <w:color w:val="000000"/>
          <w:szCs w:val="24"/>
          <w:shd w:val="clear" w:color="auto" w:fill="FFFFFF"/>
        </w:rPr>
      </w:pPr>
      <w:r w:rsidRPr="00D32EF6">
        <w:rPr>
          <w:rFonts w:cs="Arial"/>
          <w:color w:val="000000"/>
          <w:szCs w:val="24"/>
          <w:shd w:val="clear" w:color="auto" w:fill="FFFFFF"/>
        </w:rPr>
        <w:t>The Manor of Rylstone was associated with hunting from at least the 13</w:t>
      </w:r>
      <w:r w:rsidR="006F2F27">
        <w:rPr>
          <w:rFonts w:cs="Arial"/>
          <w:color w:val="000000"/>
          <w:szCs w:val="24"/>
          <w:shd w:val="clear" w:color="auto" w:fill="FFFFFF"/>
        </w:rPr>
        <w:t>th</w:t>
      </w:r>
      <w:r w:rsidRPr="00D32EF6">
        <w:rPr>
          <w:rFonts w:cs="Arial"/>
          <w:color w:val="000000"/>
          <w:szCs w:val="24"/>
          <w:shd w:val="clear" w:color="auto" w:fill="FFFFFF"/>
        </w:rPr>
        <w:t xml:space="preserve"> century. </w:t>
      </w:r>
      <w:r w:rsidR="0017561B">
        <w:rPr>
          <w:rFonts w:cs="Arial"/>
          <w:color w:val="000000"/>
          <w:szCs w:val="24"/>
          <w:shd w:val="clear" w:color="auto" w:fill="FFFFFF"/>
        </w:rPr>
        <w:t>According to the Early Yorkshire Charters (Clay, 1947), o</w:t>
      </w:r>
      <w:r w:rsidRPr="00D32EF6">
        <w:rPr>
          <w:rFonts w:cs="Arial"/>
          <w:color w:val="000000"/>
          <w:szCs w:val="24"/>
          <w:shd w:val="clear" w:color="auto" w:fill="FFFFFF"/>
        </w:rPr>
        <w:t xml:space="preserve">n </w:t>
      </w:r>
      <w:r w:rsidR="0017561B">
        <w:rPr>
          <w:rFonts w:cs="Arial"/>
          <w:color w:val="000000"/>
          <w:szCs w:val="24"/>
          <w:shd w:val="clear" w:color="auto" w:fill="FFFFFF"/>
        </w:rPr>
        <w:t xml:space="preserve">the </w:t>
      </w:r>
      <w:r w:rsidRPr="00D32EF6">
        <w:rPr>
          <w:rFonts w:cs="Arial"/>
          <w:color w:val="000000"/>
          <w:szCs w:val="24"/>
          <w:shd w:val="clear" w:color="auto" w:fill="FFFFFF"/>
        </w:rPr>
        <w:t>28</w:t>
      </w:r>
      <w:r w:rsidR="006F2F27">
        <w:rPr>
          <w:rFonts w:cs="Arial"/>
          <w:color w:val="000000"/>
          <w:szCs w:val="24"/>
          <w:shd w:val="clear" w:color="auto" w:fill="FFFFFF"/>
        </w:rPr>
        <w:t>th</w:t>
      </w:r>
      <w:r w:rsidRPr="00D32EF6">
        <w:rPr>
          <w:rFonts w:cs="Arial"/>
          <w:color w:val="000000"/>
          <w:szCs w:val="24"/>
          <w:shd w:val="clear" w:color="auto" w:fill="FFFFFF"/>
        </w:rPr>
        <w:t xml:space="preserve"> December 1257</w:t>
      </w:r>
      <w:r w:rsidR="006F2F27">
        <w:rPr>
          <w:rFonts w:cs="Arial"/>
          <w:color w:val="000000"/>
          <w:szCs w:val="24"/>
          <w:shd w:val="clear" w:color="auto" w:fill="FFFFFF"/>
        </w:rPr>
        <w:t>,</w:t>
      </w:r>
      <w:r w:rsidRPr="00D32EF6">
        <w:rPr>
          <w:rFonts w:cs="Arial"/>
          <w:color w:val="000000"/>
          <w:szCs w:val="24"/>
          <w:shd w:val="clear" w:color="auto" w:fill="FFFFFF"/>
        </w:rPr>
        <w:t xml:space="preserve"> Eustace de </w:t>
      </w:r>
      <w:proofErr w:type="spellStart"/>
      <w:r w:rsidRPr="00D32EF6">
        <w:rPr>
          <w:rFonts w:cs="Arial"/>
          <w:color w:val="000000"/>
          <w:szCs w:val="24"/>
          <w:shd w:val="clear" w:color="auto" w:fill="FFFFFF"/>
        </w:rPr>
        <w:t>Rilston</w:t>
      </w:r>
      <w:proofErr w:type="spellEnd"/>
      <w:r w:rsidRPr="00D32EF6">
        <w:rPr>
          <w:rFonts w:cs="Arial"/>
          <w:color w:val="000000"/>
          <w:szCs w:val="24"/>
          <w:shd w:val="clear" w:color="auto" w:fill="FFFFFF"/>
        </w:rPr>
        <w:t xml:space="preserve"> </w:t>
      </w:r>
      <w:proofErr w:type="spellStart"/>
      <w:r w:rsidRPr="00D32EF6">
        <w:rPr>
          <w:rFonts w:cs="Arial"/>
          <w:color w:val="000000"/>
          <w:szCs w:val="24"/>
          <w:shd w:val="clear" w:color="auto" w:fill="FFFFFF"/>
        </w:rPr>
        <w:t>ll</w:t>
      </w:r>
      <w:proofErr w:type="spellEnd"/>
      <w:r w:rsidRPr="00D32EF6">
        <w:rPr>
          <w:rFonts w:cs="Arial"/>
          <w:color w:val="000000"/>
          <w:szCs w:val="24"/>
          <w:shd w:val="clear" w:color="auto" w:fill="FFFFFF"/>
        </w:rPr>
        <w:t xml:space="preserve"> was granted free warren in his demesne lands in </w:t>
      </w:r>
      <w:proofErr w:type="spellStart"/>
      <w:r w:rsidRPr="00D32EF6">
        <w:rPr>
          <w:rFonts w:cs="Arial"/>
          <w:color w:val="000000"/>
          <w:szCs w:val="24"/>
          <w:shd w:val="clear" w:color="auto" w:fill="FFFFFF"/>
        </w:rPr>
        <w:t>Rilston</w:t>
      </w:r>
      <w:proofErr w:type="spellEnd"/>
      <w:r w:rsidRPr="00D32EF6">
        <w:rPr>
          <w:rFonts w:cs="Arial"/>
          <w:color w:val="000000"/>
          <w:szCs w:val="24"/>
          <w:shd w:val="clear" w:color="auto" w:fill="FFFFFF"/>
        </w:rPr>
        <w:t xml:space="preserve"> by King Henry </w:t>
      </w:r>
      <w:proofErr w:type="spellStart"/>
      <w:r w:rsidRPr="00D32EF6">
        <w:rPr>
          <w:rFonts w:cs="Arial"/>
          <w:color w:val="000000"/>
          <w:szCs w:val="24"/>
          <w:shd w:val="clear" w:color="auto" w:fill="FFFFFF"/>
        </w:rPr>
        <w:t>lll</w:t>
      </w:r>
      <w:proofErr w:type="spellEnd"/>
      <w:r>
        <w:rPr>
          <w:rFonts w:cs="Arial"/>
          <w:color w:val="000000"/>
          <w:szCs w:val="24"/>
          <w:shd w:val="clear" w:color="auto" w:fill="FFFFFF"/>
        </w:rPr>
        <w:t>.</w:t>
      </w:r>
      <w:r w:rsidRPr="00D32EF6">
        <w:rPr>
          <w:rFonts w:cs="Arial"/>
          <w:color w:val="000000"/>
          <w:szCs w:val="24"/>
          <w:shd w:val="clear" w:color="auto" w:fill="FFFFFF"/>
          <w:vertAlign w:val="superscript"/>
        </w:rPr>
        <w:t xml:space="preserve"> </w:t>
      </w:r>
      <w:r w:rsidRPr="00D32EF6">
        <w:rPr>
          <w:rFonts w:cs="Arial"/>
          <w:color w:val="000000"/>
          <w:szCs w:val="24"/>
          <w:shd w:val="clear" w:color="auto" w:fill="FFFFFF"/>
        </w:rPr>
        <w:t xml:space="preserve">The free warren was confirmed for Richard </w:t>
      </w:r>
      <w:proofErr w:type="spellStart"/>
      <w:r w:rsidRPr="00D32EF6">
        <w:rPr>
          <w:rFonts w:cs="Arial"/>
          <w:color w:val="000000"/>
          <w:szCs w:val="24"/>
          <w:shd w:val="clear" w:color="auto" w:fill="FFFFFF"/>
        </w:rPr>
        <w:t>Fauval</w:t>
      </w:r>
      <w:proofErr w:type="spellEnd"/>
      <w:r w:rsidRPr="00D32EF6">
        <w:rPr>
          <w:rFonts w:cs="Arial"/>
          <w:color w:val="000000"/>
          <w:szCs w:val="24"/>
          <w:shd w:val="clear" w:color="auto" w:fill="FFFFFF"/>
        </w:rPr>
        <w:t xml:space="preserve"> the Lord of the Manor and Emma his wife in 1327</w:t>
      </w:r>
      <w:r w:rsidR="00661A5D">
        <w:rPr>
          <w:rFonts w:cs="Arial"/>
          <w:color w:val="000000"/>
          <w:szCs w:val="24"/>
          <w:shd w:val="clear" w:color="auto" w:fill="FFFFFF"/>
        </w:rPr>
        <w:t>.</w:t>
      </w:r>
      <w:r w:rsidRPr="00D32EF6">
        <w:rPr>
          <w:rFonts w:cs="Arial"/>
          <w:color w:val="000000"/>
          <w:szCs w:val="24"/>
          <w:shd w:val="clear" w:color="auto" w:fill="FFFFFF"/>
        </w:rPr>
        <w:t xml:space="preserve"> Free warren meant that no one was allowed to trespass the Lord’s lands to hunt for wild animals. The legal implications were complex because no one might hunt the fox or hare into warren land</w:t>
      </w:r>
      <w:r w:rsidR="00661A5D">
        <w:rPr>
          <w:rFonts w:cs="Arial"/>
          <w:color w:val="000000"/>
          <w:szCs w:val="24"/>
          <w:shd w:val="clear" w:color="auto" w:fill="FFFFFF"/>
        </w:rPr>
        <w:t>,</w:t>
      </w:r>
      <w:r w:rsidRPr="00D32EF6">
        <w:rPr>
          <w:rFonts w:cs="Arial"/>
          <w:color w:val="000000"/>
          <w:szCs w:val="24"/>
          <w:shd w:val="clear" w:color="auto" w:fill="FFFFFF"/>
        </w:rPr>
        <w:t xml:space="preserve"> but to follow the deer into the warren was not considered to trespass as deer were </w:t>
      </w:r>
      <w:r w:rsidR="006F2F27">
        <w:rPr>
          <w:rFonts w:cs="Arial"/>
          <w:color w:val="000000"/>
          <w:szCs w:val="24"/>
          <w:shd w:val="clear" w:color="auto" w:fill="FFFFFF"/>
        </w:rPr>
        <w:t>'</w:t>
      </w:r>
      <w:r w:rsidRPr="00D32EF6">
        <w:rPr>
          <w:rFonts w:cs="Arial"/>
          <w:color w:val="000000"/>
          <w:szCs w:val="24"/>
          <w:shd w:val="clear" w:color="auto" w:fill="FFFFFF"/>
        </w:rPr>
        <w:t>beasts of the forest</w:t>
      </w:r>
      <w:r w:rsidR="006F2F27">
        <w:rPr>
          <w:rFonts w:cs="Arial"/>
          <w:color w:val="000000"/>
          <w:szCs w:val="24"/>
          <w:shd w:val="clear" w:color="auto" w:fill="FFFFFF"/>
        </w:rPr>
        <w:t>'</w:t>
      </w:r>
      <w:r w:rsidR="00661A5D" w:rsidRPr="00661A5D">
        <w:rPr>
          <w:rFonts w:cs="Arial"/>
          <w:szCs w:val="24"/>
        </w:rPr>
        <w:t xml:space="preserve"> </w:t>
      </w:r>
      <w:r w:rsidR="00661A5D">
        <w:rPr>
          <w:rFonts w:cs="Arial"/>
          <w:szCs w:val="24"/>
        </w:rPr>
        <w:t>(</w:t>
      </w:r>
      <w:proofErr w:type="spellStart"/>
      <w:r w:rsidR="00661A5D">
        <w:rPr>
          <w:rFonts w:cs="Arial"/>
          <w:szCs w:val="24"/>
        </w:rPr>
        <w:t>McGurk</w:t>
      </w:r>
      <w:proofErr w:type="spellEnd"/>
      <w:r w:rsidR="00661A5D">
        <w:rPr>
          <w:rFonts w:cs="Arial"/>
          <w:szCs w:val="24"/>
        </w:rPr>
        <w:t>, 1970)</w:t>
      </w:r>
      <w:r w:rsidR="00085A92">
        <w:rPr>
          <w:rFonts w:cs="Arial"/>
          <w:color w:val="000000"/>
          <w:szCs w:val="24"/>
          <w:shd w:val="clear" w:color="auto" w:fill="FFFFFF"/>
        </w:rPr>
        <w:t>.</w:t>
      </w:r>
    </w:p>
    <w:p w:rsidR="006F2F27" w:rsidRDefault="006F2F27" w:rsidP="00D11889">
      <w:pPr>
        <w:shd w:val="clear" w:color="auto" w:fill="FFFFFF"/>
        <w:rPr>
          <w:rFonts w:cs="Arial"/>
          <w:color w:val="000000"/>
          <w:szCs w:val="24"/>
          <w:shd w:val="clear" w:color="auto" w:fill="FFFFFF"/>
        </w:rPr>
      </w:pPr>
    </w:p>
    <w:p w:rsidR="00D11889" w:rsidRDefault="00D32EF6" w:rsidP="00D11889">
      <w:pPr>
        <w:shd w:val="clear" w:color="auto" w:fill="FFFFFF"/>
        <w:rPr>
          <w:rFonts w:cs="Arial"/>
          <w:color w:val="000000"/>
          <w:szCs w:val="24"/>
          <w:shd w:val="clear" w:color="auto" w:fill="FFFFFF"/>
        </w:rPr>
      </w:pPr>
      <w:r w:rsidRPr="00D32EF6">
        <w:rPr>
          <w:rFonts w:cs="Arial"/>
          <w:color w:val="000000"/>
          <w:szCs w:val="24"/>
          <w:shd w:val="clear" w:color="auto" w:fill="FFFFFF"/>
        </w:rPr>
        <w:t>Hunting deer was always the pursuit of the upper echelons of society in the medieval Yorkshire Dales, but the right to hunt vermin and lesser beasts was sought after too</w:t>
      </w:r>
      <w:r w:rsidR="00D11889">
        <w:rPr>
          <w:rFonts w:cs="Arial"/>
          <w:color w:val="000000"/>
          <w:szCs w:val="24"/>
          <w:shd w:val="clear" w:color="auto" w:fill="FFFFFF"/>
        </w:rPr>
        <w:t xml:space="preserve">. </w:t>
      </w:r>
      <w:r w:rsidRPr="00D32EF6">
        <w:rPr>
          <w:rFonts w:cs="Arial"/>
          <w:color w:val="000000"/>
          <w:szCs w:val="24"/>
          <w:shd w:val="clear" w:color="auto" w:fill="FFFFFF"/>
        </w:rPr>
        <w:t>The survey of 1603 for the attainder of the estates of Richard Norton</w:t>
      </w:r>
      <w:r w:rsidR="00D11889">
        <w:rPr>
          <w:rFonts w:cs="Arial"/>
          <w:color w:val="000000"/>
          <w:szCs w:val="24"/>
          <w:shd w:val="clear" w:color="auto" w:fill="FFFFFF"/>
        </w:rPr>
        <w:t>,</w:t>
      </w:r>
      <w:r w:rsidRPr="00D32EF6">
        <w:rPr>
          <w:rFonts w:cs="Arial"/>
          <w:color w:val="000000"/>
          <w:szCs w:val="24"/>
          <w:shd w:val="clear" w:color="auto" w:fill="FFFFFF"/>
        </w:rPr>
        <w:t xml:space="preserve"> after his part in The Rising of the North, specifies 130 red deer, which became the property of Sir Stephen </w:t>
      </w:r>
      <w:r w:rsidR="003F1DD1">
        <w:rPr>
          <w:rFonts w:cs="Arial"/>
          <w:color w:val="000000"/>
          <w:szCs w:val="24"/>
          <w:shd w:val="clear" w:color="auto" w:fill="FFFFFF"/>
        </w:rPr>
        <w:t>T</w:t>
      </w:r>
      <w:r w:rsidRPr="00D32EF6">
        <w:rPr>
          <w:rFonts w:cs="Arial"/>
          <w:color w:val="000000"/>
          <w:szCs w:val="24"/>
          <w:shd w:val="clear" w:color="auto" w:fill="FFFFFF"/>
        </w:rPr>
        <w:t>empest of Broughton</w:t>
      </w:r>
      <w:r w:rsidR="00D11889">
        <w:rPr>
          <w:rFonts w:cs="Arial"/>
          <w:color w:val="000000"/>
          <w:szCs w:val="24"/>
          <w:shd w:val="clear" w:color="auto" w:fill="FFFFFF"/>
        </w:rPr>
        <w:t>,</w:t>
      </w:r>
      <w:r w:rsidRPr="00D32EF6">
        <w:rPr>
          <w:rFonts w:cs="Arial"/>
          <w:color w:val="000000"/>
          <w:szCs w:val="24"/>
          <w:shd w:val="clear" w:color="auto" w:fill="FFFFFF"/>
        </w:rPr>
        <w:t xml:space="preserve"> as quoted in Whitaker’s book</w:t>
      </w:r>
      <w:r w:rsidR="00D11889">
        <w:rPr>
          <w:rFonts w:cs="Arial"/>
          <w:color w:val="000000"/>
          <w:szCs w:val="24"/>
          <w:shd w:val="clear" w:color="auto" w:fill="FFFFFF"/>
        </w:rPr>
        <w:t xml:space="preserve"> on Craven</w:t>
      </w:r>
      <w:r w:rsidR="003F1DD1">
        <w:rPr>
          <w:rFonts w:cs="Arial"/>
          <w:color w:val="000000"/>
          <w:szCs w:val="24"/>
          <w:shd w:val="clear" w:color="auto" w:fill="FFFFFF"/>
        </w:rPr>
        <w:t>.</w:t>
      </w:r>
    </w:p>
    <w:p w:rsidR="00D11889" w:rsidRDefault="00D11889" w:rsidP="00D11889">
      <w:pPr>
        <w:shd w:val="clear" w:color="auto" w:fill="FFFFFF"/>
        <w:rPr>
          <w:rFonts w:cs="Arial"/>
          <w:color w:val="000000"/>
          <w:szCs w:val="24"/>
          <w:shd w:val="clear" w:color="auto" w:fill="FFFFFF"/>
        </w:rPr>
      </w:pPr>
    </w:p>
    <w:p w:rsidR="003F1DD1" w:rsidRDefault="00D32EF6" w:rsidP="00D11889">
      <w:pPr>
        <w:shd w:val="clear" w:color="auto" w:fill="FFFFFF"/>
        <w:rPr>
          <w:rFonts w:cs="Arial"/>
          <w:color w:val="000000"/>
          <w:szCs w:val="24"/>
          <w:shd w:val="clear" w:color="auto" w:fill="FFFFFF"/>
        </w:rPr>
      </w:pPr>
      <w:r w:rsidRPr="00D32EF6">
        <w:rPr>
          <w:rFonts w:cs="Arial"/>
          <w:color w:val="000000"/>
          <w:szCs w:val="24"/>
          <w:shd w:val="clear" w:color="auto" w:fill="FFFFFF"/>
        </w:rPr>
        <w:t xml:space="preserve">Whitaker is further quoted by </w:t>
      </w:r>
      <w:proofErr w:type="spellStart"/>
      <w:r w:rsidRPr="00D32EF6">
        <w:rPr>
          <w:rFonts w:cs="Arial"/>
          <w:color w:val="000000"/>
          <w:szCs w:val="24"/>
          <w:shd w:val="clear" w:color="auto" w:fill="FFFFFF"/>
        </w:rPr>
        <w:t>Villy</w:t>
      </w:r>
      <w:proofErr w:type="spellEnd"/>
      <w:r w:rsidRPr="00D32EF6">
        <w:rPr>
          <w:rFonts w:cs="Arial"/>
          <w:color w:val="000000"/>
          <w:szCs w:val="24"/>
          <w:shd w:val="clear" w:color="auto" w:fill="FFFFFF"/>
        </w:rPr>
        <w:t>, who investigated the site of Norton Tower</w:t>
      </w:r>
      <w:r w:rsidR="00D11889">
        <w:rPr>
          <w:rFonts w:cs="Arial"/>
          <w:color w:val="000000"/>
          <w:szCs w:val="24"/>
          <w:shd w:val="clear" w:color="auto" w:fill="FFFFFF"/>
        </w:rPr>
        <w:t>,</w:t>
      </w:r>
      <w:r w:rsidRPr="00D32EF6">
        <w:rPr>
          <w:rFonts w:cs="Arial"/>
          <w:color w:val="000000"/>
          <w:szCs w:val="24"/>
          <w:shd w:val="clear" w:color="auto" w:fill="FFFFFF"/>
        </w:rPr>
        <w:t xml:space="preserve"> and wrote a detailed report in 1915</w:t>
      </w:r>
      <w:r w:rsidR="00D11889">
        <w:rPr>
          <w:rFonts w:cs="Arial"/>
          <w:color w:val="000000"/>
          <w:szCs w:val="24"/>
          <w:shd w:val="clear" w:color="auto" w:fill="FFFFFF"/>
        </w:rPr>
        <w:t>, which stated that:</w:t>
      </w:r>
    </w:p>
    <w:p w:rsidR="00D11889" w:rsidRDefault="00D11889" w:rsidP="00D11889">
      <w:pPr>
        <w:shd w:val="clear" w:color="auto" w:fill="FFFFFF"/>
        <w:rPr>
          <w:rFonts w:cs="Arial"/>
          <w:color w:val="000000"/>
          <w:szCs w:val="24"/>
          <w:shd w:val="clear" w:color="auto" w:fill="FFFFFF"/>
        </w:rPr>
      </w:pPr>
    </w:p>
    <w:p w:rsidR="00D32EF6" w:rsidRPr="003F1DD1" w:rsidRDefault="00D11889" w:rsidP="003F1DD1">
      <w:pPr>
        <w:shd w:val="clear" w:color="auto" w:fill="FFFFFF"/>
        <w:ind w:left="720"/>
        <w:rPr>
          <w:rFonts w:cs="Arial"/>
          <w:i/>
          <w:color w:val="000000"/>
          <w:szCs w:val="24"/>
          <w:shd w:val="clear" w:color="auto" w:fill="FFFFFF"/>
        </w:rPr>
      </w:pPr>
      <w:r w:rsidRPr="003F1DD1">
        <w:rPr>
          <w:rFonts w:cs="Arial"/>
          <w:i/>
          <w:color w:val="000000"/>
          <w:szCs w:val="24"/>
          <w:shd w:val="clear" w:color="auto" w:fill="FFFFFF"/>
        </w:rPr>
        <w:t>'</w:t>
      </w:r>
      <w:r w:rsidR="00D32EF6" w:rsidRPr="003F1DD1">
        <w:rPr>
          <w:rFonts w:cs="Arial"/>
          <w:i/>
          <w:color w:val="000000"/>
          <w:szCs w:val="24"/>
          <w:shd w:val="clear" w:color="auto" w:fill="FFFFFF"/>
        </w:rPr>
        <w:t>A dispute began during the tenure of Rylstone by the first Norton (John) to hold lands hereabouts. It concerned the hunting rights in the township</w:t>
      </w:r>
      <w:r w:rsidRPr="003F1DD1">
        <w:rPr>
          <w:rFonts w:cs="Arial"/>
          <w:i/>
          <w:color w:val="000000"/>
          <w:szCs w:val="24"/>
          <w:shd w:val="clear" w:color="auto" w:fill="FFFFFF"/>
        </w:rPr>
        <w:t>,</w:t>
      </w:r>
      <w:r w:rsidR="00D32EF6" w:rsidRPr="003F1DD1">
        <w:rPr>
          <w:rFonts w:cs="Arial"/>
          <w:i/>
          <w:color w:val="000000"/>
          <w:szCs w:val="24"/>
          <w:shd w:val="clear" w:color="auto" w:fill="FFFFFF"/>
        </w:rPr>
        <w:t xml:space="preserve"> both Norton and the then Clifford of Skipton claiming free warren. In 1530 a subpoena was then directed to the first Earl of Cumberland from the court in York. In the latter part of Henry </w:t>
      </w:r>
      <w:proofErr w:type="spellStart"/>
      <w:r w:rsidR="00D32EF6" w:rsidRPr="003F1DD1">
        <w:rPr>
          <w:rFonts w:cs="Arial"/>
          <w:i/>
          <w:color w:val="000000"/>
          <w:szCs w:val="24"/>
          <w:shd w:val="clear" w:color="auto" w:fill="FFFFFF"/>
        </w:rPr>
        <w:t>Vlll’s</w:t>
      </w:r>
      <w:proofErr w:type="spellEnd"/>
      <w:r w:rsidR="00D32EF6" w:rsidRPr="003F1DD1">
        <w:rPr>
          <w:rFonts w:cs="Arial"/>
          <w:i/>
          <w:color w:val="000000"/>
          <w:szCs w:val="24"/>
          <w:shd w:val="clear" w:color="auto" w:fill="FFFFFF"/>
        </w:rPr>
        <w:t xml:space="preserve"> reign</w:t>
      </w:r>
      <w:r w:rsidRPr="003F1DD1">
        <w:rPr>
          <w:rFonts w:cs="Arial"/>
          <w:i/>
          <w:color w:val="000000"/>
          <w:szCs w:val="24"/>
          <w:shd w:val="clear" w:color="auto" w:fill="FFFFFF"/>
        </w:rPr>
        <w:t>,</w:t>
      </w:r>
      <w:r w:rsidR="00D32EF6" w:rsidRPr="003F1DD1">
        <w:rPr>
          <w:rFonts w:cs="Arial"/>
          <w:i/>
          <w:color w:val="000000"/>
          <w:szCs w:val="24"/>
          <w:shd w:val="clear" w:color="auto" w:fill="FFFFFF"/>
        </w:rPr>
        <w:t xml:space="preserve"> the following passed from the Privy Council to the Earl of Shrewsbury, Lieutenant-General in the North: </w:t>
      </w:r>
      <w:r w:rsidRPr="003F1DD1">
        <w:rPr>
          <w:rFonts w:cs="Arial"/>
          <w:i/>
          <w:color w:val="000000"/>
          <w:szCs w:val="24"/>
          <w:shd w:val="clear" w:color="auto" w:fill="FFFFFF"/>
        </w:rPr>
        <w:t>"</w:t>
      </w:r>
      <w:r w:rsidR="00D32EF6" w:rsidRPr="003F1DD1">
        <w:rPr>
          <w:rFonts w:cs="Arial"/>
          <w:i/>
          <w:color w:val="000000"/>
          <w:szCs w:val="24"/>
          <w:shd w:val="clear" w:color="auto" w:fill="FFFFFF"/>
        </w:rPr>
        <w:t>whereas complaint has lately been made to the Queen’s Highness Catherine Parr) that my Lord of Cumberland pretending right of forest within certain grounds belonging to John Norton where the said Norton does claim free warren, hath now of late not only intruded there, but caused also sundry of his servants to cast down the hedges and dykes</w:t>
      </w:r>
      <w:r w:rsidRPr="003F1DD1">
        <w:rPr>
          <w:rFonts w:cs="Arial"/>
          <w:i/>
          <w:color w:val="000000"/>
          <w:szCs w:val="24"/>
          <w:shd w:val="clear" w:color="auto" w:fill="FFFFFF"/>
        </w:rPr>
        <w:t>"</w:t>
      </w:r>
      <w:r w:rsidR="00D32EF6" w:rsidRPr="003F1DD1">
        <w:rPr>
          <w:rFonts w:cs="Arial"/>
          <w:i/>
          <w:color w:val="000000"/>
          <w:szCs w:val="24"/>
          <w:shd w:val="clear" w:color="auto" w:fill="FFFFFF"/>
        </w:rPr>
        <w:t xml:space="preserve">. </w:t>
      </w:r>
    </w:p>
    <w:p w:rsidR="00D11889" w:rsidRPr="003F1DD1" w:rsidRDefault="00D11889" w:rsidP="003F1DD1">
      <w:pPr>
        <w:shd w:val="clear" w:color="auto" w:fill="FFFFFF"/>
        <w:ind w:left="720"/>
        <w:rPr>
          <w:rFonts w:cs="Arial"/>
          <w:i/>
          <w:color w:val="000000"/>
          <w:szCs w:val="24"/>
          <w:shd w:val="clear" w:color="auto" w:fill="FFFFFF"/>
        </w:rPr>
      </w:pPr>
    </w:p>
    <w:p w:rsidR="00D32EF6" w:rsidRPr="003F1DD1" w:rsidRDefault="00D32EF6" w:rsidP="003F1DD1">
      <w:pPr>
        <w:shd w:val="clear" w:color="auto" w:fill="FFFFFF"/>
        <w:ind w:left="720"/>
        <w:rPr>
          <w:rFonts w:cs="Arial"/>
          <w:i/>
          <w:color w:val="000000"/>
          <w:szCs w:val="24"/>
          <w:shd w:val="clear" w:color="auto" w:fill="FFFFFF"/>
        </w:rPr>
      </w:pPr>
      <w:r w:rsidRPr="003F1DD1">
        <w:rPr>
          <w:rFonts w:cs="Arial"/>
          <w:i/>
          <w:color w:val="000000"/>
          <w:szCs w:val="24"/>
          <w:shd w:val="clear" w:color="auto" w:fill="FFFFFF"/>
        </w:rPr>
        <w:t xml:space="preserve">Among the testimony of seven witnesses for the Clifford side is Lancelot </w:t>
      </w:r>
      <w:proofErr w:type="spellStart"/>
      <w:r w:rsidRPr="003F1DD1">
        <w:rPr>
          <w:rFonts w:cs="Arial"/>
          <w:i/>
          <w:color w:val="000000"/>
          <w:szCs w:val="24"/>
          <w:shd w:val="clear" w:color="auto" w:fill="FFFFFF"/>
        </w:rPr>
        <w:t>Marton</w:t>
      </w:r>
      <w:proofErr w:type="spellEnd"/>
      <w:r w:rsidRPr="003F1DD1">
        <w:rPr>
          <w:rFonts w:cs="Arial"/>
          <w:i/>
          <w:color w:val="000000"/>
          <w:szCs w:val="24"/>
          <w:shd w:val="clear" w:color="auto" w:fill="FFFFFF"/>
        </w:rPr>
        <w:t xml:space="preserve"> </w:t>
      </w:r>
      <w:r w:rsidR="00D11889" w:rsidRPr="003F1DD1">
        <w:rPr>
          <w:rFonts w:cs="Arial"/>
          <w:i/>
          <w:color w:val="000000"/>
          <w:szCs w:val="24"/>
          <w:shd w:val="clear" w:color="auto" w:fill="FFFFFF"/>
        </w:rPr>
        <w:t xml:space="preserve">Esq. </w:t>
      </w:r>
      <w:r w:rsidRPr="003F1DD1">
        <w:rPr>
          <w:rFonts w:cs="Arial"/>
          <w:i/>
          <w:color w:val="000000"/>
          <w:szCs w:val="24"/>
          <w:shd w:val="clear" w:color="auto" w:fill="FFFFFF"/>
        </w:rPr>
        <w:t>of Eshton who said</w:t>
      </w:r>
      <w:r w:rsidR="00D11889" w:rsidRPr="003F1DD1">
        <w:rPr>
          <w:rFonts w:cs="Arial"/>
          <w:i/>
          <w:color w:val="000000"/>
          <w:szCs w:val="24"/>
          <w:shd w:val="clear" w:color="auto" w:fill="FFFFFF"/>
        </w:rPr>
        <w:t>,</w:t>
      </w:r>
      <w:r w:rsidRPr="003F1DD1">
        <w:rPr>
          <w:rFonts w:cs="Arial"/>
          <w:i/>
          <w:color w:val="000000"/>
          <w:szCs w:val="24"/>
          <w:shd w:val="clear" w:color="auto" w:fill="FFFFFF"/>
        </w:rPr>
        <w:t xml:space="preserve"> “that he was a boy and together with his father he saw the keepers of Skipton Forest hunt and chase deer out of the grounds of Rylstone... till now of late that Master Norton has walled his grounds of Rylstone, where the foresters were wont to walk and to draw my </w:t>
      </w:r>
      <w:r w:rsidRPr="003F1DD1">
        <w:rPr>
          <w:rFonts w:cs="Arial"/>
          <w:i/>
          <w:color w:val="000000"/>
          <w:szCs w:val="24"/>
          <w:shd w:val="clear" w:color="auto" w:fill="FFFFFF"/>
        </w:rPr>
        <w:lastRenderedPageBreak/>
        <w:t>Lord of Cumberland’s deer into his ground he has made a wall on a high ridge beside a quagmire, and at the end of the wall he has railed the ground, so that it is a destruction to my lord’s deer so many as come”</w:t>
      </w:r>
      <w:r w:rsidR="00D11889" w:rsidRPr="003F1DD1">
        <w:rPr>
          <w:rFonts w:cs="Arial"/>
          <w:i/>
          <w:color w:val="000000"/>
          <w:szCs w:val="24"/>
          <w:shd w:val="clear" w:color="auto" w:fill="FFFFFF"/>
        </w:rPr>
        <w:t>.</w:t>
      </w:r>
      <w:r w:rsidRPr="003F1DD1">
        <w:rPr>
          <w:rFonts w:cs="Arial"/>
          <w:i/>
          <w:color w:val="000000"/>
          <w:szCs w:val="24"/>
          <w:shd w:val="clear" w:color="auto" w:fill="FFFFFF"/>
        </w:rPr>
        <w:t xml:space="preserve"> Master </w:t>
      </w:r>
      <w:proofErr w:type="spellStart"/>
      <w:r w:rsidRPr="003F1DD1">
        <w:rPr>
          <w:rFonts w:cs="Arial"/>
          <w:i/>
          <w:color w:val="000000"/>
          <w:szCs w:val="24"/>
          <w:shd w:val="clear" w:color="auto" w:fill="FFFFFF"/>
        </w:rPr>
        <w:t>Marton’s</w:t>
      </w:r>
      <w:proofErr w:type="spellEnd"/>
      <w:r w:rsidRPr="003F1DD1">
        <w:rPr>
          <w:rFonts w:cs="Arial"/>
          <w:i/>
          <w:color w:val="000000"/>
          <w:szCs w:val="24"/>
          <w:shd w:val="clear" w:color="auto" w:fill="FFFFFF"/>
        </w:rPr>
        <w:t xml:space="preserve"> testimony is evidence that a wall was built. Whitaker p</w:t>
      </w:r>
      <w:r w:rsidR="00D11889" w:rsidRPr="003F1DD1">
        <w:rPr>
          <w:rFonts w:cs="Arial"/>
          <w:i/>
          <w:color w:val="000000"/>
          <w:szCs w:val="24"/>
          <w:shd w:val="clear" w:color="auto" w:fill="FFFFFF"/>
        </w:rPr>
        <w:t>.</w:t>
      </w:r>
      <w:r w:rsidRPr="003F1DD1">
        <w:rPr>
          <w:rFonts w:cs="Arial"/>
          <w:i/>
          <w:color w:val="000000"/>
          <w:szCs w:val="24"/>
          <w:shd w:val="clear" w:color="auto" w:fill="FFFFFF"/>
        </w:rPr>
        <w:t>252 says the Cliffords themselves subsequently enclosed the same ground, with part of the fell above for a park</w:t>
      </w:r>
      <w:r w:rsidR="00D11889" w:rsidRPr="003F1DD1">
        <w:rPr>
          <w:rFonts w:cs="Arial"/>
          <w:i/>
          <w:color w:val="000000"/>
          <w:szCs w:val="24"/>
          <w:shd w:val="clear" w:color="auto" w:fill="FFFFFF"/>
        </w:rPr>
        <w:t>'.</w:t>
      </w:r>
    </w:p>
    <w:p w:rsidR="00D11889" w:rsidRDefault="00D11889" w:rsidP="00D11889">
      <w:pPr>
        <w:shd w:val="clear" w:color="auto" w:fill="FFFFFF"/>
        <w:rPr>
          <w:rFonts w:cs="Arial"/>
          <w:color w:val="000000"/>
          <w:szCs w:val="24"/>
          <w:shd w:val="clear" w:color="auto" w:fill="FFFFFF"/>
        </w:rPr>
      </w:pPr>
    </w:p>
    <w:p w:rsidR="00D32EF6" w:rsidRPr="00D32EF6" w:rsidRDefault="00D32EF6" w:rsidP="00D11889">
      <w:pPr>
        <w:shd w:val="clear" w:color="auto" w:fill="FFFFFF"/>
        <w:rPr>
          <w:rFonts w:cs="Arial"/>
          <w:color w:val="000000"/>
          <w:szCs w:val="24"/>
          <w:shd w:val="clear" w:color="auto" w:fill="FFFFFF"/>
        </w:rPr>
      </w:pPr>
      <w:r w:rsidRPr="00D32EF6">
        <w:rPr>
          <w:rFonts w:cs="Arial"/>
          <w:color w:val="000000"/>
          <w:szCs w:val="24"/>
          <w:shd w:val="clear" w:color="auto" w:fill="FFFFFF"/>
        </w:rPr>
        <w:t>Reverend Bury</w:t>
      </w:r>
      <w:r w:rsidR="003F1DD1">
        <w:rPr>
          <w:rFonts w:cs="Arial"/>
          <w:color w:val="000000"/>
          <w:szCs w:val="24"/>
          <w:shd w:val="clear" w:color="auto" w:fill="FFFFFF"/>
        </w:rPr>
        <w:t>,</w:t>
      </w:r>
      <w:r w:rsidRPr="00D32EF6">
        <w:rPr>
          <w:rFonts w:cs="Arial"/>
          <w:color w:val="000000"/>
          <w:szCs w:val="24"/>
          <w:shd w:val="clear" w:color="auto" w:fill="FFFFFF"/>
        </w:rPr>
        <w:t xml:space="preserve"> who was vicar of St</w:t>
      </w:r>
      <w:r w:rsidR="00832276">
        <w:rPr>
          <w:rFonts w:cs="Arial"/>
          <w:color w:val="000000"/>
          <w:szCs w:val="24"/>
          <w:shd w:val="clear" w:color="auto" w:fill="FFFFFF"/>
        </w:rPr>
        <w:t>.</w:t>
      </w:r>
      <w:r w:rsidRPr="00D32EF6">
        <w:rPr>
          <w:rFonts w:cs="Arial"/>
          <w:color w:val="000000"/>
          <w:szCs w:val="24"/>
          <w:shd w:val="clear" w:color="auto" w:fill="FFFFFF"/>
        </w:rPr>
        <w:t xml:space="preserve"> Peters Church</w:t>
      </w:r>
      <w:r w:rsidR="00832276">
        <w:rPr>
          <w:rFonts w:cs="Arial"/>
          <w:color w:val="000000"/>
          <w:szCs w:val="24"/>
          <w:shd w:val="clear" w:color="auto" w:fill="FFFFFF"/>
        </w:rPr>
        <w:t>,</w:t>
      </w:r>
      <w:r w:rsidRPr="00D32EF6">
        <w:rPr>
          <w:rFonts w:cs="Arial"/>
          <w:color w:val="000000"/>
          <w:szCs w:val="24"/>
          <w:shd w:val="clear" w:color="auto" w:fill="FFFFFF"/>
        </w:rPr>
        <w:t xml:space="preserve"> Rylstone from 1839</w:t>
      </w:r>
      <w:r w:rsidR="003F1DD1">
        <w:rPr>
          <w:rFonts w:cs="Arial"/>
          <w:color w:val="000000"/>
          <w:szCs w:val="24"/>
          <w:shd w:val="clear" w:color="auto" w:fill="FFFFFF"/>
        </w:rPr>
        <w:t xml:space="preserve"> to</w:t>
      </w:r>
      <w:r w:rsidRPr="00D32EF6">
        <w:rPr>
          <w:rFonts w:cs="Arial"/>
          <w:color w:val="000000"/>
          <w:szCs w:val="24"/>
          <w:shd w:val="clear" w:color="auto" w:fill="FFFFFF"/>
        </w:rPr>
        <w:t xml:space="preserve"> 1875 writes</w:t>
      </w:r>
      <w:r w:rsidR="003F1DD1">
        <w:rPr>
          <w:rFonts w:cs="Arial"/>
          <w:color w:val="000000"/>
          <w:szCs w:val="24"/>
          <w:shd w:val="clear" w:color="auto" w:fill="FFFFFF"/>
        </w:rPr>
        <w:t>:</w:t>
      </w:r>
    </w:p>
    <w:p w:rsidR="003F1DD1" w:rsidRDefault="003F1DD1" w:rsidP="00D11889">
      <w:pPr>
        <w:shd w:val="clear" w:color="auto" w:fill="FFFFFF"/>
        <w:rPr>
          <w:rFonts w:cs="Arial"/>
          <w:color w:val="000000"/>
          <w:szCs w:val="24"/>
          <w:shd w:val="clear" w:color="auto" w:fill="FFFFFF"/>
        </w:rPr>
      </w:pPr>
    </w:p>
    <w:p w:rsidR="00462C6C" w:rsidRDefault="003F1DD1" w:rsidP="00E00F8A">
      <w:pPr>
        <w:shd w:val="clear" w:color="auto" w:fill="FFFFFF"/>
        <w:ind w:left="720"/>
        <w:rPr>
          <w:rFonts w:cs="Arial"/>
          <w:i/>
          <w:color w:val="000000"/>
          <w:szCs w:val="24"/>
          <w:shd w:val="clear" w:color="auto" w:fill="FFFFFF"/>
        </w:rPr>
      </w:pPr>
      <w:r w:rsidRPr="00E00F8A">
        <w:rPr>
          <w:rFonts w:cs="Arial"/>
          <w:i/>
          <w:color w:val="000000"/>
          <w:szCs w:val="24"/>
          <w:shd w:val="clear" w:color="auto" w:fill="FFFFFF"/>
        </w:rPr>
        <w:t>'</w:t>
      </w:r>
      <w:proofErr w:type="spellStart"/>
      <w:r w:rsidR="00D32EF6" w:rsidRPr="00E00F8A">
        <w:rPr>
          <w:rFonts w:cs="Arial"/>
          <w:i/>
          <w:color w:val="000000"/>
          <w:szCs w:val="24"/>
          <w:shd w:val="clear" w:color="auto" w:fill="FFFFFF"/>
        </w:rPr>
        <w:t>Rilston</w:t>
      </w:r>
      <w:proofErr w:type="spellEnd"/>
      <w:r w:rsidR="00D32EF6" w:rsidRPr="00E00F8A">
        <w:rPr>
          <w:rFonts w:cs="Arial"/>
          <w:i/>
          <w:color w:val="000000"/>
          <w:szCs w:val="24"/>
          <w:shd w:val="clear" w:color="auto" w:fill="FFFFFF"/>
        </w:rPr>
        <w:t xml:space="preserve"> Fell yet exhibits a monument of the old warfare between the Nortons and Cliffords. On a point of very high ground, commanding an immense prospect and protected by two deep ravines, are the remains of a square Tower expressly said by </w:t>
      </w:r>
      <w:proofErr w:type="spellStart"/>
      <w:r w:rsidR="00D32EF6" w:rsidRPr="00E00F8A">
        <w:rPr>
          <w:rFonts w:cs="Arial"/>
          <w:i/>
          <w:color w:val="000000"/>
          <w:szCs w:val="24"/>
          <w:shd w:val="clear" w:color="auto" w:fill="FFFFFF"/>
        </w:rPr>
        <w:t>Dodsworth</w:t>
      </w:r>
      <w:proofErr w:type="spellEnd"/>
      <w:r w:rsidR="00D32EF6" w:rsidRPr="00E00F8A">
        <w:rPr>
          <w:rFonts w:cs="Arial"/>
          <w:i/>
          <w:color w:val="000000"/>
          <w:szCs w:val="24"/>
          <w:shd w:val="clear" w:color="auto" w:fill="FFFFFF"/>
        </w:rPr>
        <w:t xml:space="preserve"> to have been built by Richard Norton. The walls are of strong grout work, four feet thick: it seems to have been three stories high. Breaches have been industriously made in all the sides, almost to the ground, to render it untenable. </w:t>
      </w:r>
    </w:p>
    <w:p w:rsidR="00462C6C" w:rsidRDefault="00462C6C" w:rsidP="00E00F8A">
      <w:pPr>
        <w:shd w:val="clear" w:color="auto" w:fill="FFFFFF"/>
        <w:ind w:left="720"/>
        <w:rPr>
          <w:rFonts w:cs="Arial"/>
          <w:i/>
          <w:color w:val="000000"/>
          <w:szCs w:val="24"/>
          <w:shd w:val="clear" w:color="auto" w:fill="FFFFFF"/>
        </w:rPr>
      </w:pPr>
    </w:p>
    <w:p w:rsidR="00C87DB0" w:rsidRDefault="00D32EF6" w:rsidP="00E00F8A">
      <w:pPr>
        <w:shd w:val="clear" w:color="auto" w:fill="FFFFFF"/>
        <w:ind w:left="720"/>
        <w:rPr>
          <w:rFonts w:cs="Arial"/>
          <w:i/>
          <w:color w:val="000000"/>
          <w:szCs w:val="24"/>
          <w:shd w:val="clear" w:color="auto" w:fill="FFFFFF"/>
        </w:rPr>
      </w:pPr>
      <w:r w:rsidRPr="00E00F8A">
        <w:rPr>
          <w:rFonts w:cs="Arial"/>
          <w:i/>
          <w:color w:val="000000"/>
          <w:szCs w:val="24"/>
          <w:shd w:val="clear" w:color="auto" w:fill="FFFFFF"/>
        </w:rPr>
        <w:t>The Keepers of the Earls of Cumberland complained against Norton for his contrivance to impound the deer; and it is curious enough that after almost three centuries vestiges of this work should yet remain. On the plain summit of the hill are the foundations of a strong wall stretching from the SW to the NE corner of the tower; and to the edge of a very deep glen. From this glen a ditch, several hundred yards long, runs S to another deep and rugged ravine. On the N and W, where the banks are very steep, no wall or mound is discoverable, paling being the only fence which would stand on such ground. And this is the pound complained of</w:t>
      </w:r>
      <w:r w:rsidR="00C87DB0">
        <w:rPr>
          <w:rFonts w:cs="Arial"/>
          <w:i/>
          <w:color w:val="000000"/>
          <w:szCs w:val="24"/>
          <w:shd w:val="clear" w:color="auto" w:fill="FFFFFF"/>
        </w:rPr>
        <w:t>.</w:t>
      </w:r>
      <w:r w:rsidRPr="00E00F8A">
        <w:rPr>
          <w:rFonts w:cs="Arial"/>
          <w:i/>
          <w:color w:val="000000"/>
          <w:szCs w:val="24"/>
          <w:shd w:val="clear" w:color="auto" w:fill="FFFFFF"/>
        </w:rPr>
        <w:t xml:space="preserve"> </w:t>
      </w:r>
    </w:p>
    <w:p w:rsidR="00C87DB0" w:rsidRDefault="00C87DB0" w:rsidP="00E00F8A">
      <w:pPr>
        <w:shd w:val="clear" w:color="auto" w:fill="FFFFFF"/>
        <w:ind w:left="720"/>
        <w:rPr>
          <w:rFonts w:cs="Arial"/>
          <w:i/>
          <w:color w:val="000000"/>
          <w:szCs w:val="24"/>
          <w:shd w:val="clear" w:color="auto" w:fill="FFFFFF"/>
        </w:rPr>
      </w:pPr>
    </w:p>
    <w:p w:rsidR="00D32EF6" w:rsidRPr="00E00F8A" w:rsidRDefault="00C87DB0" w:rsidP="00E00F8A">
      <w:pPr>
        <w:shd w:val="clear" w:color="auto" w:fill="FFFFFF"/>
        <w:ind w:left="720"/>
        <w:rPr>
          <w:rFonts w:cs="Arial"/>
          <w:i/>
          <w:color w:val="000000"/>
          <w:szCs w:val="24"/>
          <w:shd w:val="clear" w:color="auto" w:fill="FFFFFF"/>
        </w:rPr>
      </w:pPr>
      <w:r>
        <w:rPr>
          <w:rFonts w:cs="Arial"/>
          <w:i/>
          <w:color w:val="000000"/>
          <w:szCs w:val="24"/>
          <w:shd w:val="clear" w:color="auto" w:fill="FFFFFF"/>
        </w:rPr>
        <w:t>F</w:t>
      </w:r>
      <w:r w:rsidR="00D32EF6" w:rsidRPr="00E00F8A">
        <w:rPr>
          <w:rFonts w:cs="Arial"/>
          <w:i/>
          <w:color w:val="000000"/>
          <w:szCs w:val="24"/>
          <w:shd w:val="clear" w:color="auto" w:fill="FFFFFF"/>
        </w:rPr>
        <w:t xml:space="preserve">rom the Minstrelsy of the Scottish Border Vol. 1.p4 it appears that such pounds for deer, sheep etc were far from being uncommon in the South of Scotland. The principle of them was something like that of a wire mouse-trap. On the declivity of a steep hill, the bottom and sides of which were fenced so as to be impassable, a wall was constructed nearly level with the surface and the outsides yet so high within that without wings it was impossible to escape in the opposite direction. Care was probably taken that these enclosures should contain better feed than the neighbouring parks or forests and whoever is acquainted with the habits of these </w:t>
      </w:r>
      <w:proofErr w:type="spellStart"/>
      <w:r w:rsidR="00D32EF6" w:rsidRPr="00E00F8A">
        <w:rPr>
          <w:rFonts w:cs="Arial"/>
          <w:i/>
          <w:color w:val="000000"/>
          <w:szCs w:val="24"/>
          <w:shd w:val="clear" w:color="auto" w:fill="FFFFFF"/>
        </w:rPr>
        <w:t>sequacious</w:t>
      </w:r>
      <w:proofErr w:type="spellEnd"/>
      <w:r w:rsidR="00D32EF6" w:rsidRPr="00E00F8A">
        <w:rPr>
          <w:rFonts w:cs="Arial"/>
          <w:i/>
          <w:color w:val="000000"/>
          <w:szCs w:val="24"/>
          <w:shd w:val="clear" w:color="auto" w:fill="FFFFFF"/>
        </w:rPr>
        <w:t xml:space="preserve"> animals [ones who follow or endeavour to follow a role model] will easily conceive that if the leader was once tempted to descend into the snare, a herd would follow to recover which there were probably more frays than lawsuits. After Rylstone came into possession of the Cliffords, the same ground, with part of the fell above, was enclosed for a walled park, of which it still retains the name and the name only</w:t>
      </w:r>
      <w:r>
        <w:rPr>
          <w:rFonts w:cs="Arial"/>
          <w:i/>
          <w:color w:val="000000"/>
          <w:szCs w:val="24"/>
          <w:shd w:val="clear" w:color="auto" w:fill="FFFFFF"/>
        </w:rPr>
        <w:t>'</w:t>
      </w:r>
      <w:r w:rsidR="00D32EF6" w:rsidRPr="00E00F8A">
        <w:rPr>
          <w:rFonts w:cs="Arial"/>
          <w:i/>
          <w:color w:val="000000"/>
          <w:szCs w:val="24"/>
          <w:shd w:val="clear" w:color="auto" w:fill="FFFFFF"/>
        </w:rPr>
        <w:t xml:space="preserve">. </w:t>
      </w:r>
    </w:p>
    <w:p w:rsidR="00E00F8A" w:rsidRDefault="00E00F8A" w:rsidP="00D11889">
      <w:pPr>
        <w:shd w:val="clear" w:color="auto" w:fill="FFFFFF"/>
        <w:rPr>
          <w:rFonts w:cs="Arial"/>
          <w:color w:val="000000"/>
          <w:szCs w:val="24"/>
          <w:shd w:val="clear" w:color="auto" w:fill="FFFFFF"/>
        </w:rPr>
      </w:pPr>
    </w:p>
    <w:p w:rsidR="00C87DB0" w:rsidRDefault="00D32EF6" w:rsidP="00D11889">
      <w:pPr>
        <w:shd w:val="clear" w:color="auto" w:fill="FFFFFF"/>
        <w:rPr>
          <w:rFonts w:cs="Arial"/>
          <w:color w:val="000000"/>
          <w:szCs w:val="24"/>
          <w:shd w:val="clear" w:color="auto" w:fill="FFFFFF"/>
        </w:rPr>
      </w:pPr>
      <w:r w:rsidRPr="00D32EF6">
        <w:rPr>
          <w:rFonts w:cs="Arial"/>
          <w:color w:val="000000"/>
          <w:szCs w:val="24"/>
          <w:shd w:val="clear" w:color="auto" w:fill="FFFFFF"/>
        </w:rPr>
        <w:lastRenderedPageBreak/>
        <w:t>He seems to be getting his information from Whitaker.</w:t>
      </w:r>
      <w:r w:rsidR="00A02BD3">
        <w:rPr>
          <w:rFonts w:cs="Arial"/>
          <w:color w:val="000000"/>
          <w:szCs w:val="24"/>
          <w:shd w:val="clear" w:color="auto" w:fill="FFFFFF"/>
        </w:rPr>
        <w:t xml:space="preserve"> </w:t>
      </w:r>
      <w:proofErr w:type="spellStart"/>
      <w:r w:rsidRPr="00D32EF6">
        <w:rPr>
          <w:rFonts w:cs="Arial"/>
          <w:color w:val="000000"/>
          <w:szCs w:val="24"/>
          <w:shd w:val="clear" w:color="auto" w:fill="FFFFFF"/>
        </w:rPr>
        <w:t>Villy</w:t>
      </w:r>
      <w:proofErr w:type="spellEnd"/>
      <w:r w:rsidRPr="00D32EF6">
        <w:rPr>
          <w:rFonts w:cs="Arial"/>
          <w:color w:val="000000"/>
          <w:szCs w:val="24"/>
          <w:shd w:val="clear" w:color="auto" w:fill="FFFFFF"/>
        </w:rPr>
        <w:t xml:space="preserve"> quotes Whitaker with exactly the same description as given by Rev. Bury</w:t>
      </w:r>
      <w:r w:rsidR="006A26C9">
        <w:rPr>
          <w:rFonts w:cs="Arial"/>
          <w:color w:val="000000"/>
          <w:szCs w:val="24"/>
          <w:shd w:val="clear" w:color="auto" w:fill="FFFFFF"/>
        </w:rPr>
        <w:t>, but</w:t>
      </w:r>
      <w:r w:rsidR="00E00F8A">
        <w:rPr>
          <w:rFonts w:cs="Arial"/>
          <w:color w:val="000000"/>
          <w:szCs w:val="24"/>
          <w:shd w:val="clear" w:color="auto" w:fill="FFFFFF"/>
        </w:rPr>
        <w:t xml:space="preserve"> </w:t>
      </w:r>
      <w:proofErr w:type="spellStart"/>
      <w:r w:rsidRPr="00D32EF6">
        <w:rPr>
          <w:rFonts w:cs="Arial"/>
          <w:color w:val="000000"/>
          <w:szCs w:val="24"/>
          <w:shd w:val="clear" w:color="auto" w:fill="FFFFFF"/>
        </w:rPr>
        <w:t>Villy</w:t>
      </w:r>
      <w:proofErr w:type="spellEnd"/>
      <w:r w:rsidRPr="00D32EF6">
        <w:rPr>
          <w:rFonts w:cs="Arial"/>
          <w:color w:val="000000"/>
          <w:szCs w:val="24"/>
          <w:shd w:val="clear" w:color="auto" w:fill="FFFFFF"/>
        </w:rPr>
        <w:t xml:space="preserve"> disagrees with Whitaker’s interpretation as a deer pound</w:t>
      </w:r>
      <w:r w:rsidR="006A26C9">
        <w:rPr>
          <w:rFonts w:cs="Arial"/>
          <w:color w:val="000000"/>
          <w:szCs w:val="24"/>
          <w:shd w:val="clear" w:color="auto" w:fill="FFFFFF"/>
        </w:rPr>
        <w:t>,</w:t>
      </w:r>
      <w:r w:rsidRPr="00D32EF6">
        <w:rPr>
          <w:rFonts w:cs="Arial"/>
          <w:color w:val="000000"/>
          <w:szCs w:val="24"/>
          <w:shd w:val="clear" w:color="auto" w:fill="FFFFFF"/>
        </w:rPr>
        <w:t xml:space="preserve"> as described above. </w:t>
      </w:r>
      <w:proofErr w:type="spellStart"/>
      <w:r w:rsidRPr="00D32EF6">
        <w:rPr>
          <w:rFonts w:cs="Arial"/>
          <w:color w:val="000000"/>
          <w:szCs w:val="24"/>
          <w:shd w:val="clear" w:color="auto" w:fill="FFFFFF"/>
        </w:rPr>
        <w:t>Villy</w:t>
      </w:r>
      <w:proofErr w:type="spellEnd"/>
      <w:r w:rsidRPr="00D32EF6">
        <w:rPr>
          <w:rFonts w:cs="Arial"/>
          <w:color w:val="000000"/>
          <w:szCs w:val="24"/>
          <w:shd w:val="clear" w:color="auto" w:fill="FFFFFF"/>
        </w:rPr>
        <w:t xml:space="preserve"> reasons </w:t>
      </w:r>
      <w:r w:rsidR="00E00F8A">
        <w:rPr>
          <w:rFonts w:cs="Arial"/>
          <w:color w:val="000000"/>
          <w:szCs w:val="24"/>
          <w:shd w:val="clear" w:color="auto" w:fill="FFFFFF"/>
        </w:rPr>
        <w:t xml:space="preserve">that, </w:t>
      </w:r>
      <w:r w:rsidR="00E00F8A" w:rsidRPr="00E00F8A">
        <w:rPr>
          <w:rFonts w:cs="Arial"/>
          <w:i/>
          <w:color w:val="000000"/>
          <w:szCs w:val="24"/>
          <w:shd w:val="clear" w:color="auto" w:fill="FFFFFF"/>
        </w:rPr>
        <w:t>'</w:t>
      </w:r>
      <w:r w:rsidRPr="00E00F8A">
        <w:rPr>
          <w:rFonts w:cs="Arial"/>
          <w:i/>
          <w:color w:val="000000"/>
          <w:szCs w:val="24"/>
          <w:shd w:val="clear" w:color="auto" w:fill="FFFFFF"/>
        </w:rPr>
        <w:t xml:space="preserve">the eastern entrenchment is built on a gentle slope not a steep one, the fosse(ditch) is outside or up the slope, the </w:t>
      </w:r>
      <w:proofErr w:type="spellStart"/>
      <w:r w:rsidRPr="00E00F8A">
        <w:rPr>
          <w:rFonts w:cs="Arial"/>
          <w:i/>
          <w:color w:val="000000"/>
          <w:szCs w:val="24"/>
          <w:shd w:val="clear" w:color="auto" w:fill="FFFFFF"/>
        </w:rPr>
        <w:t>vallum</w:t>
      </w:r>
      <w:proofErr w:type="spellEnd"/>
      <w:r w:rsidRPr="00E00F8A">
        <w:rPr>
          <w:rFonts w:cs="Arial"/>
          <w:i/>
          <w:color w:val="000000"/>
          <w:szCs w:val="24"/>
          <w:shd w:val="clear" w:color="auto" w:fill="FFFFFF"/>
        </w:rPr>
        <w:t xml:space="preserve"> (earthwork) and wall being inside or downhill so that if the work was constructed to bar passage, that passage was inwards not outwards; and there are signs of an entrance which could only have been constructed for defensive purposes</w:t>
      </w:r>
      <w:r w:rsidR="00E00F8A" w:rsidRPr="00E00F8A">
        <w:rPr>
          <w:rFonts w:cs="Arial"/>
          <w:i/>
          <w:color w:val="000000"/>
          <w:szCs w:val="24"/>
          <w:shd w:val="clear" w:color="auto" w:fill="FFFFFF"/>
        </w:rPr>
        <w:t>'</w:t>
      </w:r>
      <w:r w:rsidRPr="00E00F8A">
        <w:rPr>
          <w:rFonts w:cs="Arial"/>
          <w:i/>
          <w:color w:val="000000"/>
          <w:szCs w:val="24"/>
          <w:shd w:val="clear" w:color="auto" w:fill="FFFFFF"/>
        </w:rPr>
        <w:t>.</w:t>
      </w:r>
      <w:r w:rsidRPr="00D32EF6">
        <w:rPr>
          <w:rFonts w:cs="Arial"/>
          <w:color w:val="000000"/>
          <w:szCs w:val="24"/>
          <w:shd w:val="clear" w:color="auto" w:fill="FFFFFF"/>
        </w:rPr>
        <w:t xml:space="preserve"> The likelihood then seems to be that the eastern wall at any rate was put up by the Nortons, probably in connection with deer, </w:t>
      </w:r>
      <w:r w:rsidR="00C87DB0">
        <w:rPr>
          <w:rFonts w:cs="Arial"/>
          <w:color w:val="000000"/>
          <w:szCs w:val="24"/>
          <w:shd w:val="clear" w:color="auto" w:fill="FFFFFF"/>
        </w:rPr>
        <w:t xml:space="preserve">and </w:t>
      </w:r>
      <w:r w:rsidRPr="00D32EF6">
        <w:rPr>
          <w:rFonts w:cs="Arial"/>
          <w:color w:val="000000"/>
          <w:szCs w:val="24"/>
          <w:shd w:val="clear" w:color="auto" w:fill="FFFFFF"/>
        </w:rPr>
        <w:t>that it was defensive in design to guard against raids from Skipton.</w:t>
      </w:r>
    </w:p>
    <w:p w:rsidR="00E00F8A" w:rsidRDefault="00E00F8A" w:rsidP="00D11889">
      <w:pPr>
        <w:shd w:val="clear" w:color="auto" w:fill="FFFFFF"/>
        <w:rPr>
          <w:rFonts w:cs="Arial"/>
          <w:color w:val="000000"/>
          <w:szCs w:val="24"/>
          <w:shd w:val="clear" w:color="auto" w:fill="FFFFFF"/>
        </w:rPr>
      </w:pPr>
    </w:p>
    <w:p w:rsidR="00D32EF6" w:rsidRPr="00D32EF6" w:rsidRDefault="00D32EF6" w:rsidP="00D11889">
      <w:pPr>
        <w:shd w:val="clear" w:color="auto" w:fill="FFFFFF"/>
        <w:rPr>
          <w:rFonts w:cs="Arial"/>
          <w:color w:val="000000"/>
          <w:szCs w:val="24"/>
          <w:shd w:val="clear" w:color="auto" w:fill="FFFFFF"/>
        </w:rPr>
      </w:pPr>
      <w:proofErr w:type="spellStart"/>
      <w:r w:rsidRPr="00D32EF6">
        <w:rPr>
          <w:rFonts w:cs="Arial"/>
          <w:color w:val="000000"/>
          <w:szCs w:val="24"/>
          <w:shd w:val="clear" w:color="auto" w:fill="FFFFFF"/>
        </w:rPr>
        <w:t>Brigantia</w:t>
      </w:r>
      <w:proofErr w:type="spellEnd"/>
      <w:r w:rsidRPr="00D32EF6">
        <w:rPr>
          <w:rFonts w:cs="Arial"/>
          <w:color w:val="000000"/>
          <w:szCs w:val="24"/>
          <w:shd w:val="clear" w:color="auto" w:fill="FFFFFF"/>
        </w:rPr>
        <w:t xml:space="preserve"> Archaeological practice </w:t>
      </w:r>
      <w:r w:rsidR="006A26C9">
        <w:rPr>
          <w:rFonts w:cs="Arial"/>
          <w:color w:val="000000"/>
          <w:szCs w:val="24"/>
          <w:shd w:val="clear" w:color="auto" w:fill="FFFFFF"/>
        </w:rPr>
        <w:t>produced</w:t>
      </w:r>
      <w:r w:rsidRPr="00D32EF6">
        <w:rPr>
          <w:rFonts w:cs="Arial"/>
          <w:color w:val="000000"/>
          <w:szCs w:val="24"/>
          <w:shd w:val="clear" w:color="auto" w:fill="FFFFFF"/>
        </w:rPr>
        <w:t xml:space="preserve"> a report for Mr J</w:t>
      </w:r>
      <w:r w:rsidR="00E00F8A">
        <w:rPr>
          <w:rFonts w:cs="Arial"/>
          <w:color w:val="000000"/>
          <w:szCs w:val="24"/>
          <w:shd w:val="clear" w:color="auto" w:fill="FFFFFF"/>
        </w:rPr>
        <w:t>im</w:t>
      </w:r>
      <w:r w:rsidRPr="00D32EF6">
        <w:rPr>
          <w:rFonts w:cs="Arial"/>
          <w:color w:val="000000"/>
          <w:szCs w:val="24"/>
          <w:shd w:val="clear" w:color="auto" w:fill="FFFFFF"/>
        </w:rPr>
        <w:t xml:space="preserve"> </w:t>
      </w:r>
      <w:proofErr w:type="spellStart"/>
      <w:r w:rsidRPr="00D32EF6">
        <w:rPr>
          <w:rFonts w:cs="Arial"/>
          <w:color w:val="000000"/>
          <w:szCs w:val="24"/>
          <w:shd w:val="clear" w:color="auto" w:fill="FFFFFF"/>
        </w:rPr>
        <w:t>Caygill</w:t>
      </w:r>
      <w:proofErr w:type="spellEnd"/>
      <w:r w:rsidRPr="00D32EF6">
        <w:rPr>
          <w:rFonts w:cs="Arial"/>
          <w:color w:val="000000"/>
          <w:szCs w:val="24"/>
          <w:shd w:val="clear" w:color="auto" w:fill="FFFFFF"/>
        </w:rPr>
        <w:t xml:space="preserve"> and the Yorkshire Dales National Park </w:t>
      </w:r>
      <w:r w:rsidR="00E00F8A">
        <w:rPr>
          <w:rFonts w:cs="Arial"/>
          <w:color w:val="000000"/>
          <w:szCs w:val="24"/>
          <w:shd w:val="clear" w:color="auto" w:fill="FFFFFF"/>
        </w:rPr>
        <w:t xml:space="preserve">Authority </w:t>
      </w:r>
      <w:r w:rsidRPr="00D32EF6">
        <w:rPr>
          <w:rFonts w:cs="Arial"/>
          <w:color w:val="000000"/>
          <w:szCs w:val="24"/>
          <w:shd w:val="clear" w:color="auto" w:fill="FFFFFF"/>
        </w:rPr>
        <w:t xml:space="preserve">in February 2012 on Norton </w:t>
      </w:r>
      <w:r w:rsidR="00E00F8A">
        <w:rPr>
          <w:rFonts w:cs="Arial"/>
          <w:color w:val="000000"/>
          <w:szCs w:val="24"/>
          <w:shd w:val="clear" w:color="auto" w:fill="FFFFFF"/>
        </w:rPr>
        <w:t>T</w:t>
      </w:r>
      <w:r w:rsidRPr="00D32EF6">
        <w:rPr>
          <w:rFonts w:cs="Arial"/>
          <w:color w:val="000000"/>
          <w:szCs w:val="24"/>
          <w:shd w:val="clear" w:color="auto" w:fill="FFFFFF"/>
        </w:rPr>
        <w:t xml:space="preserve">ower and </w:t>
      </w:r>
      <w:r w:rsidR="00E00F8A">
        <w:rPr>
          <w:rFonts w:cs="Arial"/>
          <w:color w:val="000000"/>
          <w:szCs w:val="24"/>
          <w:shd w:val="clear" w:color="auto" w:fill="FFFFFF"/>
        </w:rPr>
        <w:t xml:space="preserve">they </w:t>
      </w:r>
      <w:r w:rsidRPr="00D32EF6">
        <w:rPr>
          <w:rFonts w:cs="Arial"/>
          <w:color w:val="000000"/>
          <w:szCs w:val="24"/>
          <w:shd w:val="clear" w:color="auto" w:fill="FFFFFF"/>
        </w:rPr>
        <w:t>comment on the deer park</w:t>
      </w:r>
      <w:r w:rsidR="00E00F8A">
        <w:rPr>
          <w:rFonts w:cs="Arial"/>
          <w:color w:val="000000"/>
          <w:szCs w:val="24"/>
          <w:shd w:val="clear" w:color="auto" w:fill="FFFFFF"/>
        </w:rPr>
        <w:t xml:space="preserve"> as follows:</w:t>
      </w:r>
    </w:p>
    <w:p w:rsidR="00E00F8A" w:rsidRDefault="00E00F8A" w:rsidP="00D11889">
      <w:pPr>
        <w:shd w:val="clear" w:color="auto" w:fill="FFFFFF"/>
        <w:rPr>
          <w:rFonts w:cs="Arial"/>
          <w:color w:val="000000"/>
          <w:szCs w:val="24"/>
          <w:shd w:val="clear" w:color="auto" w:fill="FFFFFF"/>
        </w:rPr>
      </w:pPr>
    </w:p>
    <w:p w:rsidR="00D32EF6" w:rsidRPr="00E00F8A" w:rsidRDefault="00E00F8A" w:rsidP="00E00F8A">
      <w:pPr>
        <w:shd w:val="clear" w:color="auto" w:fill="FFFFFF"/>
        <w:ind w:left="720"/>
        <w:rPr>
          <w:rFonts w:cs="Arial"/>
          <w:i/>
          <w:color w:val="000000"/>
          <w:szCs w:val="24"/>
          <w:shd w:val="clear" w:color="auto" w:fill="FFFFFF"/>
        </w:rPr>
      </w:pPr>
      <w:r w:rsidRPr="00E00F8A">
        <w:rPr>
          <w:rFonts w:cs="Arial"/>
          <w:i/>
          <w:color w:val="000000"/>
          <w:szCs w:val="24"/>
          <w:shd w:val="clear" w:color="auto" w:fill="FFFFFF"/>
        </w:rPr>
        <w:t>'</w:t>
      </w:r>
      <w:r w:rsidR="00D32EF6" w:rsidRPr="00E00F8A">
        <w:rPr>
          <w:rFonts w:cs="Arial"/>
          <w:i/>
          <w:color w:val="000000"/>
          <w:szCs w:val="24"/>
          <w:shd w:val="clear" w:color="auto" w:fill="FFFFFF"/>
        </w:rPr>
        <w:t xml:space="preserve">The first John Norton was engaged in litigation with his superior Lord the Earl of Cumberland (Clifford) over hunting and </w:t>
      </w:r>
      <w:proofErr w:type="spellStart"/>
      <w:r w:rsidR="00D32EF6" w:rsidRPr="00E00F8A">
        <w:rPr>
          <w:rFonts w:cs="Arial"/>
          <w:i/>
          <w:color w:val="000000"/>
          <w:szCs w:val="24"/>
          <w:shd w:val="clear" w:color="auto" w:fill="FFFFFF"/>
        </w:rPr>
        <w:t>warrening</w:t>
      </w:r>
      <w:proofErr w:type="spellEnd"/>
      <w:r w:rsidR="00D32EF6" w:rsidRPr="00E00F8A">
        <w:rPr>
          <w:rFonts w:cs="Arial"/>
          <w:i/>
          <w:color w:val="000000"/>
          <w:szCs w:val="24"/>
          <w:shd w:val="clear" w:color="auto" w:fill="FFFFFF"/>
        </w:rPr>
        <w:t xml:space="preserve"> rights, and this dispute was continued by his son. A walled park was created on the high ground to the east of the site, supposedly after the land had come into the possession of the Cliffords.</w:t>
      </w:r>
    </w:p>
    <w:p w:rsidR="00C87DB0" w:rsidRDefault="00C87DB0" w:rsidP="00E00F8A">
      <w:pPr>
        <w:shd w:val="clear" w:color="auto" w:fill="FFFFFF"/>
        <w:ind w:left="720"/>
        <w:rPr>
          <w:rFonts w:cs="Arial"/>
          <w:i/>
          <w:color w:val="000000"/>
          <w:szCs w:val="24"/>
          <w:shd w:val="clear" w:color="auto" w:fill="FFFFFF"/>
        </w:rPr>
      </w:pPr>
    </w:p>
    <w:p w:rsidR="008B083F" w:rsidRDefault="00D32EF6" w:rsidP="005945FA">
      <w:pPr>
        <w:shd w:val="clear" w:color="auto" w:fill="FFFFFF"/>
        <w:ind w:left="720"/>
        <w:rPr>
          <w:rFonts w:cs="Arial"/>
          <w:i/>
          <w:color w:val="000000"/>
          <w:szCs w:val="24"/>
          <w:shd w:val="clear" w:color="auto" w:fill="FFFFFF"/>
        </w:rPr>
      </w:pPr>
      <w:r w:rsidRPr="00E00F8A">
        <w:rPr>
          <w:rFonts w:cs="Arial"/>
          <w:i/>
          <w:color w:val="000000"/>
          <w:szCs w:val="24"/>
          <w:shd w:val="clear" w:color="auto" w:fill="FFFFFF"/>
        </w:rPr>
        <w:t xml:space="preserve">It seems likely that the old wall to the north of the tower represents the boundary of the deer park which was established in the 17th century after the estate had been acquired by the Cliffords. This is suggested by the massive scale of the wall, and by the hollow which runs along its western edge and which can be seen as the remains of a ha-ha. If this is the case, the creation of the park may be seen as the formal enclosure of an existing hunting ground, in which the Tower played an important part. It is likely that it served as a guard-house for the hunting grounds which were, of course, the subject of considerable dispute- but it was perhaps equally important as a banqueting house, important in the complex and competitive protocols of hospitality involved in Tudor hunting. Interpretation of the landscape south of the Tower as a deer park is supported by the presence of three pillow mounds. Their identification with artificial </w:t>
      </w:r>
      <w:proofErr w:type="spellStart"/>
      <w:r w:rsidRPr="00E00F8A">
        <w:rPr>
          <w:rFonts w:cs="Arial"/>
          <w:i/>
          <w:color w:val="000000"/>
          <w:szCs w:val="24"/>
          <w:shd w:val="clear" w:color="auto" w:fill="FFFFFF"/>
        </w:rPr>
        <w:t>coney</w:t>
      </w:r>
      <w:proofErr w:type="spellEnd"/>
      <w:r w:rsidRPr="00E00F8A">
        <w:rPr>
          <w:rFonts w:cs="Arial"/>
          <w:i/>
          <w:color w:val="000000"/>
          <w:szCs w:val="24"/>
          <w:shd w:val="clear" w:color="auto" w:fill="FFFFFF"/>
        </w:rPr>
        <w:t xml:space="preserve"> [rabbit] warrens is well established.</w:t>
      </w:r>
      <w:r w:rsidR="00E00F8A" w:rsidRPr="00E00F8A">
        <w:rPr>
          <w:rFonts w:cs="Arial"/>
          <w:i/>
          <w:color w:val="000000"/>
          <w:szCs w:val="24"/>
          <w:shd w:val="clear" w:color="auto" w:fill="FFFFFF"/>
        </w:rPr>
        <w:t xml:space="preserve"> </w:t>
      </w:r>
      <w:r w:rsidRPr="00E00F8A">
        <w:rPr>
          <w:rFonts w:cs="Arial"/>
          <w:i/>
          <w:color w:val="000000"/>
          <w:szCs w:val="24"/>
          <w:shd w:val="clear" w:color="auto" w:fill="FFFFFF"/>
        </w:rPr>
        <w:t>These warrens were especially associated with deer parks</w:t>
      </w:r>
      <w:r w:rsidR="00E00F8A" w:rsidRPr="00E00F8A">
        <w:rPr>
          <w:rFonts w:cs="Arial"/>
          <w:i/>
          <w:color w:val="000000"/>
          <w:szCs w:val="24"/>
          <w:shd w:val="clear" w:color="auto" w:fill="FFFFFF"/>
        </w:rPr>
        <w:t>'.</w:t>
      </w:r>
      <w:r w:rsidR="005945FA">
        <w:rPr>
          <w:rFonts w:cs="Arial"/>
          <w:i/>
          <w:color w:val="000000"/>
          <w:szCs w:val="24"/>
          <w:shd w:val="clear" w:color="auto" w:fill="FFFFFF"/>
        </w:rPr>
        <w:t xml:space="preserve"> </w:t>
      </w:r>
    </w:p>
    <w:p w:rsidR="008B083F" w:rsidRDefault="008B083F" w:rsidP="005945FA">
      <w:pPr>
        <w:shd w:val="clear" w:color="auto" w:fill="FFFFFF"/>
        <w:ind w:left="720"/>
        <w:rPr>
          <w:rFonts w:cs="Arial"/>
          <w:i/>
          <w:color w:val="000000"/>
          <w:szCs w:val="24"/>
          <w:shd w:val="clear" w:color="auto" w:fill="FFFFFF"/>
        </w:rPr>
      </w:pPr>
    </w:p>
    <w:p w:rsidR="00C56112" w:rsidRDefault="005945FA" w:rsidP="008B083F">
      <w:pPr>
        <w:shd w:val="clear" w:color="auto" w:fill="FFFFFF"/>
        <w:rPr>
          <w:rFonts w:cs="Arial"/>
          <w:color w:val="000000"/>
          <w:szCs w:val="24"/>
          <w:shd w:val="clear" w:color="auto" w:fill="FFFFFF"/>
        </w:rPr>
      </w:pPr>
      <w:r w:rsidRPr="005945FA">
        <w:rPr>
          <w:rFonts w:cs="Arial"/>
          <w:color w:val="000000"/>
          <w:szCs w:val="24"/>
          <w:shd w:val="clear" w:color="auto" w:fill="FFFFFF"/>
        </w:rPr>
        <w:t>(</w:t>
      </w:r>
      <w:r w:rsidR="008B083F">
        <w:rPr>
          <w:rFonts w:cs="Arial"/>
          <w:color w:val="000000"/>
          <w:szCs w:val="24"/>
          <w:shd w:val="clear" w:color="auto" w:fill="FFFFFF"/>
        </w:rPr>
        <w:t>S</w:t>
      </w:r>
      <w:r w:rsidRPr="005945FA">
        <w:rPr>
          <w:rFonts w:cs="Arial"/>
          <w:color w:val="000000"/>
          <w:szCs w:val="24"/>
          <w:shd w:val="clear" w:color="auto" w:fill="FFFFFF"/>
        </w:rPr>
        <w:t>ee Williamson, T (</w:t>
      </w:r>
      <w:r>
        <w:rPr>
          <w:rFonts w:cs="Arial"/>
          <w:color w:val="000000"/>
          <w:szCs w:val="24"/>
          <w:shd w:val="clear" w:color="auto" w:fill="FFFFFF"/>
        </w:rPr>
        <w:t>2006</w:t>
      </w:r>
      <w:r w:rsidRPr="005945FA">
        <w:rPr>
          <w:rFonts w:cs="Arial"/>
          <w:color w:val="000000"/>
          <w:szCs w:val="24"/>
          <w:shd w:val="clear" w:color="auto" w:fill="FFFFFF"/>
        </w:rPr>
        <w:t>)</w:t>
      </w:r>
      <w:r w:rsidR="00331CA1">
        <w:rPr>
          <w:rFonts w:cs="Arial"/>
          <w:color w:val="000000"/>
          <w:szCs w:val="24"/>
          <w:shd w:val="clear" w:color="auto" w:fill="FFFFFF"/>
        </w:rPr>
        <w:t xml:space="preserve"> fo</w:t>
      </w:r>
      <w:r w:rsidR="008B083F">
        <w:rPr>
          <w:rFonts w:cs="Arial"/>
          <w:color w:val="000000"/>
          <w:szCs w:val="24"/>
          <w:shd w:val="clear" w:color="auto" w:fill="FFFFFF"/>
        </w:rPr>
        <w:t>r</w:t>
      </w:r>
      <w:r w:rsidR="00331CA1">
        <w:rPr>
          <w:rFonts w:cs="Arial"/>
          <w:color w:val="000000"/>
          <w:szCs w:val="24"/>
          <w:shd w:val="clear" w:color="auto" w:fill="FFFFFF"/>
        </w:rPr>
        <w:t xml:space="preserve"> more on pillow mounds and rabbit warrens).</w:t>
      </w:r>
    </w:p>
    <w:p w:rsidR="008B083F" w:rsidRDefault="008B083F" w:rsidP="005945FA">
      <w:pPr>
        <w:shd w:val="clear" w:color="auto" w:fill="FFFFFF"/>
        <w:ind w:left="720"/>
        <w:rPr>
          <w:rFonts w:cs="Arial"/>
          <w:color w:val="000000"/>
          <w:szCs w:val="24"/>
          <w:shd w:val="clear" w:color="auto" w:fill="FFFFFF"/>
        </w:rPr>
      </w:pPr>
    </w:p>
    <w:p w:rsidR="008B083F" w:rsidRPr="00D32EF6" w:rsidRDefault="008B083F" w:rsidP="008B083F">
      <w:pPr>
        <w:shd w:val="clear" w:color="auto" w:fill="FFFFFF"/>
        <w:rPr>
          <w:rFonts w:cs="Arial"/>
          <w:color w:val="000000"/>
          <w:szCs w:val="24"/>
          <w:shd w:val="clear" w:color="auto" w:fill="FFFFFF"/>
        </w:rPr>
      </w:pPr>
      <w:r w:rsidRPr="00D32EF6">
        <w:rPr>
          <w:rFonts w:cs="Arial"/>
          <w:color w:val="000000"/>
          <w:szCs w:val="24"/>
          <w:shd w:val="clear" w:color="auto" w:fill="FFFFFF"/>
        </w:rPr>
        <w:t xml:space="preserve">The Rylstone </w:t>
      </w:r>
      <w:r>
        <w:rPr>
          <w:rFonts w:cs="Arial"/>
          <w:color w:val="000000"/>
          <w:szCs w:val="24"/>
          <w:shd w:val="clear" w:color="auto" w:fill="FFFFFF"/>
        </w:rPr>
        <w:t>G</w:t>
      </w:r>
      <w:r w:rsidRPr="00D32EF6">
        <w:rPr>
          <w:rFonts w:cs="Arial"/>
          <w:color w:val="000000"/>
          <w:szCs w:val="24"/>
          <w:shd w:val="clear" w:color="auto" w:fill="FFFFFF"/>
        </w:rPr>
        <w:t xml:space="preserve">roup has tried to establish the perimeter of the deer park </w:t>
      </w:r>
      <w:r>
        <w:rPr>
          <w:rFonts w:cs="Arial"/>
          <w:color w:val="000000"/>
          <w:szCs w:val="24"/>
          <w:shd w:val="clear" w:color="auto" w:fill="FFFFFF"/>
        </w:rPr>
        <w:t>during</w:t>
      </w:r>
      <w:r w:rsidRPr="00D32EF6">
        <w:rPr>
          <w:rFonts w:cs="Arial"/>
          <w:color w:val="000000"/>
          <w:szCs w:val="24"/>
          <w:shd w:val="clear" w:color="auto" w:fill="FFFFFF"/>
        </w:rPr>
        <w:t xml:space="preserve"> walk</w:t>
      </w:r>
      <w:r w:rsidR="003A5B14">
        <w:rPr>
          <w:rFonts w:cs="Arial"/>
          <w:color w:val="000000"/>
          <w:szCs w:val="24"/>
          <w:shd w:val="clear" w:color="auto" w:fill="FFFFFF"/>
        </w:rPr>
        <w:t>-</w:t>
      </w:r>
      <w:r w:rsidRPr="00D32EF6">
        <w:rPr>
          <w:rFonts w:cs="Arial"/>
          <w:color w:val="000000"/>
          <w:szCs w:val="24"/>
          <w:shd w:val="clear" w:color="auto" w:fill="FFFFFF"/>
        </w:rPr>
        <w:t xml:space="preserve">over </w:t>
      </w:r>
      <w:r>
        <w:rPr>
          <w:rFonts w:cs="Arial"/>
          <w:color w:val="000000"/>
          <w:szCs w:val="24"/>
          <w:shd w:val="clear" w:color="auto" w:fill="FFFFFF"/>
        </w:rPr>
        <w:t>survey</w:t>
      </w:r>
      <w:r w:rsidR="003A5B14">
        <w:rPr>
          <w:rFonts w:cs="Arial"/>
          <w:color w:val="000000"/>
          <w:szCs w:val="24"/>
          <w:shd w:val="clear" w:color="auto" w:fill="FFFFFF"/>
        </w:rPr>
        <w:t>s</w:t>
      </w:r>
      <w:r>
        <w:rPr>
          <w:rFonts w:cs="Arial"/>
          <w:color w:val="000000"/>
          <w:szCs w:val="24"/>
          <w:shd w:val="clear" w:color="auto" w:fill="FFFFFF"/>
        </w:rPr>
        <w:t>, and we found elements of an old enclosure with double ditch above the Old Hall grounds and towards Rylstone Fell. This does not entirely accord with the above reports of a</w:t>
      </w:r>
      <w:r w:rsidR="003A5B14">
        <w:rPr>
          <w:rFonts w:cs="Arial"/>
          <w:color w:val="000000"/>
          <w:szCs w:val="24"/>
          <w:shd w:val="clear" w:color="auto" w:fill="FFFFFF"/>
        </w:rPr>
        <w:t xml:space="preserve"> more</w:t>
      </w:r>
      <w:r>
        <w:rPr>
          <w:rFonts w:cs="Arial"/>
          <w:color w:val="000000"/>
          <w:szCs w:val="24"/>
          <w:shd w:val="clear" w:color="auto" w:fill="FFFFFF"/>
        </w:rPr>
        <w:t xml:space="preserve"> extensive deer park, the southern edge of which was beyond Norton Tower. It may be that the Nortons had a closer</w:t>
      </w:r>
      <w:r w:rsidR="003A5B14">
        <w:rPr>
          <w:rFonts w:cs="Arial"/>
          <w:color w:val="000000"/>
          <w:szCs w:val="24"/>
          <w:shd w:val="clear" w:color="auto" w:fill="FFFFFF"/>
        </w:rPr>
        <w:t>-</w:t>
      </w:r>
      <w:r>
        <w:rPr>
          <w:rFonts w:cs="Arial"/>
          <w:color w:val="000000"/>
          <w:szCs w:val="24"/>
          <w:shd w:val="clear" w:color="auto" w:fill="FFFFFF"/>
        </w:rPr>
        <w:t xml:space="preserve">by enclosure for deer, ready for culling for the table. </w:t>
      </w:r>
    </w:p>
    <w:p w:rsidR="00C56112" w:rsidRDefault="00C56112" w:rsidP="00C04D76">
      <w:pPr>
        <w:shd w:val="clear" w:color="auto" w:fill="FFFFFF"/>
        <w:jc w:val="center"/>
        <w:rPr>
          <w:rFonts w:cs="Arial"/>
          <w:color w:val="000000"/>
          <w:szCs w:val="24"/>
          <w:shd w:val="clear" w:color="auto" w:fill="FFFFFF"/>
        </w:rPr>
      </w:pPr>
      <w:r w:rsidRPr="00C56112">
        <w:rPr>
          <w:rFonts w:cs="Arial"/>
          <w:noProof/>
          <w:color w:val="000000"/>
          <w:szCs w:val="24"/>
          <w:shd w:val="clear" w:color="auto" w:fill="FFFFFF"/>
          <w:lang w:eastAsia="en-GB"/>
        </w:rPr>
        <w:lastRenderedPageBreak/>
        <w:drawing>
          <wp:inline distT="0" distB="0" distL="0" distR="0">
            <wp:extent cx="5118100" cy="3608771"/>
            <wp:effectExtent l="19050" t="0" r="6350" b="0"/>
            <wp:docPr id="31" name="Picture 4" descr="C:\Users\SS\Documents\Rylstone Project\DeRilstons and Nortons\Deer 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S\Documents\Rylstone Project\DeRilstons and Nortons\Deer park.jpg"/>
                    <pic:cNvPicPr>
                      <a:picLocks noChangeAspect="1" noChangeArrowheads="1"/>
                    </pic:cNvPicPr>
                  </pic:nvPicPr>
                  <pic:blipFill>
                    <a:blip r:embed="rId16" cstate="print">
                      <a:lum bright="10000" contrast="20000"/>
                    </a:blip>
                    <a:srcRect/>
                    <a:stretch>
                      <a:fillRect/>
                    </a:stretch>
                  </pic:blipFill>
                  <pic:spPr bwMode="auto">
                    <a:xfrm>
                      <a:off x="0" y="0"/>
                      <a:ext cx="5118100" cy="3608771"/>
                    </a:xfrm>
                    <a:prstGeom prst="rect">
                      <a:avLst/>
                    </a:prstGeom>
                    <a:noFill/>
                    <a:ln w="9525">
                      <a:noFill/>
                      <a:miter lim="800000"/>
                      <a:headEnd/>
                      <a:tailEnd/>
                    </a:ln>
                  </pic:spPr>
                </pic:pic>
              </a:graphicData>
            </a:graphic>
          </wp:inline>
        </w:drawing>
      </w:r>
    </w:p>
    <w:p w:rsidR="00C56112" w:rsidRDefault="008B083F" w:rsidP="003A5B14">
      <w:pPr>
        <w:shd w:val="clear" w:color="auto" w:fill="FFFFFF"/>
        <w:rPr>
          <w:rFonts w:cs="Arial"/>
          <w:color w:val="000000"/>
          <w:szCs w:val="24"/>
          <w:shd w:val="clear" w:color="auto" w:fill="FFFFFF"/>
        </w:rPr>
      </w:pPr>
      <w:r>
        <w:rPr>
          <w:rFonts w:cs="Arial"/>
          <w:color w:val="000000"/>
          <w:szCs w:val="24"/>
          <w:shd w:val="clear" w:color="auto" w:fill="FFFFFF"/>
        </w:rPr>
        <w:t xml:space="preserve">Base drawing from </w:t>
      </w:r>
      <w:proofErr w:type="spellStart"/>
      <w:r>
        <w:rPr>
          <w:rFonts w:cs="Arial"/>
          <w:color w:val="000000"/>
          <w:szCs w:val="24"/>
          <w:shd w:val="clear" w:color="auto" w:fill="FFFFFF"/>
        </w:rPr>
        <w:t>Raistrick's</w:t>
      </w:r>
      <w:proofErr w:type="spellEnd"/>
      <w:r>
        <w:rPr>
          <w:rFonts w:cs="Arial"/>
          <w:color w:val="000000"/>
          <w:szCs w:val="24"/>
          <w:shd w:val="clear" w:color="auto" w:fill="FFFFFF"/>
        </w:rPr>
        <w:t xml:space="preserve"> (1967) </w:t>
      </w:r>
      <w:r w:rsidRPr="008B083F">
        <w:rPr>
          <w:rFonts w:cs="Arial"/>
          <w:i/>
          <w:color w:val="000000"/>
          <w:szCs w:val="24"/>
          <w:shd w:val="clear" w:color="auto" w:fill="FFFFFF"/>
        </w:rPr>
        <w:t>Old Yorkshire Dales</w:t>
      </w:r>
      <w:r>
        <w:rPr>
          <w:rFonts w:cs="Arial"/>
          <w:color w:val="000000"/>
          <w:szCs w:val="24"/>
          <w:shd w:val="clear" w:color="auto" w:fill="FFFFFF"/>
        </w:rPr>
        <w:t>.</w:t>
      </w:r>
      <w:r w:rsidR="003A5B14">
        <w:rPr>
          <w:rFonts w:cs="Arial"/>
          <w:color w:val="000000"/>
          <w:szCs w:val="24"/>
          <w:shd w:val="clear" w:color="auto" w:fill="FFFFFF"/>
        </w:rPr>
        <w:t xml:space="preserve"> Possible Deer Park outlined in red.</w:t>
      </w:r>
    </w:p>
    <w:p w:rsidR="00DA1DE3" w:rsidRDefault="00DA1DE3" w:rsidP="007A5DBE">
      <w:pPr>
        <w:shd w:val="clear" w:color="auto" w:fill="FFFFFF"/>
        <w:spacing w:line="240" w:lineRule="auto"/>
        <w:rPr>
          <w:rFonts w:cs="Arial"/>
          <w:color w:val="000000"/>
          <w:szCs w:val="24"/>
          <w:shd w:val="clear" w:color="auto" w:fill="FFFFFF"/>
        </w:rPr>
      </w:pPr>
    </w:p>
    <w:p w:rsidR="0082406B" w:rsidRPr="00CA17F0" w:rsidRDefault="0082406B">
      <w:pPr>
        <w:rPr>
          <w:b/>
          <w:sz w:val="28"/>
          <w:szCs w:val="28"/>
        </w:rPr>
      </w:pPr>
      <w:r w:rsidRPr="00CA17F0">
        <w:rPr>
          <w:b/>
          <w:sz w:val="28"/>
          <w:szCs w:val="28"/>
        </w:rPr>
        <w:t>References</w:t>
      </w:r>
    </w:p>
    <w:p w:rsidR="00A15601" w:rsidRDefault="00A15601" w:rsidP="00A21277">
      <w:pPr>
        <w:rPr>
          <w:rFonts w:cs="Arial"/>
          <w:szCs w:val="24"/>
        </w:rPr>
      </w:pPr>
    </w:p>
    <w:p w:rsidR="00A15601" w:rsidRPr="00A15601" w:rsidRDefault="00A15601" w:rsidP="00A15601">
      <w:pPr>
        <w:autoSpaceDE w:val="0"/>
        <w:autoSpaceDN w:val="0"/>
        <w:adjustRightInd w:val="0"/>
        <w:spacing w:line="240" w:lineRule="auto"/>
        <w:rPr>
          <w:rFonts w:cs="Arial"/>
          <w:bCs/>
          <w:szCs w:val="24"/>
        </w:rPr>
      </w:pPr>
      <w:proofErr w:type="spellStart"/>
      <w:r w:rsidRPr="00A15601">
        <w:rPr>
          <w:rFonts w:cs="Arial"/>
          <w:szCs w:val="24"/>
        </w:rPr>
        <w:t>Brigantia</w:t>
      </w:r>
      <w:proofErr w:type="spellEnd"/>
      <w:r w:rsidRPr="00A15601">
        <w:rPr>
          <w:rFonts w:cs="Arial"/>
          <w:szCs w:val="24"/>
        </w:rPr>
        <w:t xml:space="preserve"> Archaeological Practice. (2012). </w:t>
      </w:r>
      <w:r w:rsidRPr="00A15601">
        <w:rPr>
          <w:rFonts w:cs="Arial"/>
          <w:i/>
          <w:szCs w:val="24"/>
        </w:rPr>
        <w:t>A</w:t>
      </w:r>
      <w:r w:rsidRPr="00A15601">
        <w:rPr>
          <w:rFonts w:cs="Arial"/>
          <w:bCs/>
          <w:i/>
          <w:szCs w:val="24"/>
        </w:rPr>
        <w:t>rchaeological survey of Norton Tower, Rylstone, Craven (Yorkshire Dales National Park) and associated</w:t>
      </w:r>
      <w:r>
        <w:rPr>
          <w:rFonts w:cs="Arial"/>
          <w:bCs/>
          <w:i/>
          <w:szCs w:val="24"/>
        </w:rPr>
        <w:t xml:space="preserve"> </w:t>
      </w:r>
      <w:r w:rsidRPr="00A15601">
        <w:rPr>
          <w:rFonts w:cs="Arial"/>
          <w:bCs/>
          <w:i/>
          <w:szCs w:val="24"/>
        </w:rPr>
        <w:t>landscape</w:t>
      </w:r>
      <w:r w:rsidRPr="00A15601">
        <w:rPr>
          <w:rFonts w:cs="Arial"/>
          <w:bCs/>
          <w:szCs w:val="24"/>
        </w:rPr>
        <w:t>. A report to Mr J</w:t>
      </w:r>
      <w:r>
        <w:rPr>
          <w:rFonts w:cs="Arial"/>
          <w:bCs/>
          <w:szCs w:val="24"/>
        </w:rPr>
        <w:t>im</w:t>
      </w:r>
      <w:r w:rsidRPr="00A15601">
        <w:rPr>
          <w:rFonts w:cs="Arial"/>
          <w:bCs/>
          <w:szCs w:val="24"/>
        </w:rPr>
        <w:t xml:space="preserve"> </w:t>
      </w:r>
      <w:proofErr w:type="spellStart"/>
      <w:r w:rsidRPr="00A15601">
        <w:rPr>
          <w:rFonts w:cs="Arial"/>
          <w:bCs/>
          <w:szCs w:val="24"/>
        </w:rPr>
        <w:t>Caygill</w:t>
      </w:r>
      <w:proofErr w:type="spellEnd"/>
      <w:r w:rsidR="006A26C9">
        <w:rPr>
          <w:rFonts w:cs="Arial"/>
          <w:bCs/>
          <w:szCs w:val="24"/>
        </w:rPr>
        <w:t xml:space="preserve"> and the Yorkshire Dales National Park Authority</w:t>
      </w:r>
      <w:r>
        <w:rPr>
          <w:rFonts w:cs="Arial"/>
          <w:bCs/>
          <w:szCs w:val="24"/>
        </w:rPr>
        <w:t>.</w:t>
      </w:r>
      <w:r w:rsidRPr="00A15601">
        <w:rPr>
          <w:rFonts w:cs="Arial"/>
          <w:bCs/>
          <w:szCs w:val="24"/>
        </w:rPr>
        <w:t xml:space="preserve"> </w:t>
      </w:r>
    </w:p>
    <w:p w:rsidR="00A15601" w:rsidRDefault="00A15601" w:rsidP="00A21277">
      <w:pPr>
        <w:rPr>
          <w:rFonts w:cs="Arial"/>
          <w:szCs w:val="24"/>
        </w:rPr>
      </w:pPr>
    </w:p>
    <w:p w:rsidR="00920EC8" w:rsidRDefault="00920EC8" w:rsidP="00A21277">
      <w:pPr>
        <w:rPr>
          <w:rFonts w:cs="Arial"/>
          <w:szCs w:val="24"/>
        </w:rPr>
      </w:pPr>
      <w:r>
        <w:rPr>
          <w:rFonts w:cs="Arial"/>
          <w:szCs w:val="24"/>
        </w:rPr>
        <w:t xml:space="preserve">Bury, W. (1839-875). Unpublished </w:t>
      </w:r>
      <w:r w:rsidR="00CF6ED4">
        <w:rPr>
          <w:rFonts w:cs="Arial"/>
          <w:szCs w:val="24"/>
        </w:rPr>
        <w:t xml:space="preserve">Scrapbook </w:t>
      </w:r>
      <w:r>
        <w:rPr>
          <w:rFonts w:cs="Arial"/>
          <w:szCs w:val="24"/>
        </w:rPr>
        <w:t>of Reverend Bury.</w:t>
      </w:r>
      <w:r w:rsidRPr="00920EC8">
        <w:rPr>
          <w:rFonts w:cs="Arial"/>
          <w:szCs w:val="24"/>
        </w:rPr>
        <w:t xml:space="preserve"> </w:t>
      </w:r>
      <w:r w:rsidRPr="00A21277">
        <w:rPr>
          <w:rFonts w:cs="Arial"/>
          <w:szCs w:val="24"/>
        </w:rPr>
        <w:t>Vicar of St Peter’s Church</w:t>
      </w:r>
      <w:r>
        <w:rPr>
          <w:rFonts w:cs="Arial"/>
          <w:szCs w:val="24"/>
        </w:rPr>
        <w:t>,</w:t>
      </w:r>
      <w:r w:rsidRPr="00A21277">
        <w:rPr>
          <w:rFonts w:cs="Arial"/>
          <w:szCs w:val="24"/>
        </w:rPr>
        <w:t xml:space="preserve"> Rylstone</w:t>
      </w:r>
      <w:r>
        <w:rPr>
          <w:rFonts w:cs="Arial"/>
          <w:szCs w:val="24"/>
        </w:rPr>
        <w:t>. See page</w:t>
      </w:r>
      <w:r w:rsidR="00A60935">
        <w:rPr>
          <w:rFonts w:cs="Arial"/>
          <w:szCs w:val="24"/>
        </w:rPr>
        <w:t xml:space="preserve"> of transcripts from Rev. </w:t>
      </w:r>
      <w:proofErr w:type="spellStart"/>
      <w:r w:rsidR="00A60935">
        <w:rPr>
          <w:rFonts w:cs="Arial"/>
          <w:szCs w:val="24"/>
        </w:rPr>
        <w:t>Bury's</w:t>
      </w:r>
      <w:proofErr w:type="spellEnd"/>
      <w:r w:rsidR="00A60935">
        <w:rPr>
          <w:rFonts w:cs="Arial"/>
          <w:szCs w:val="24"/>
        </w:rPr>
        <w:t xml:space="preserve"> </w:t>
      </w:r>
      <w:r w:rsidR="00CF6ED4">
        <w:rPr>
          <w:rFonts w:cs="Arial"/>
          <w:szCs w:val="24"/>
        </w:rPr>
        <w:t>scrapbook</w:t>
      </w:r>
      <w:r w:rsidR="00A60935">
        <w:rPr>
          <w:rFonts w:cs="Arial"/>
          <w:szCs w:val="24"/>
        </w:rPr>
        <w:t xml:space="preserve"> </w:t>
      </w:r>
      <w:r>
        <w:rPr>
          <w:rFonts w:cs="Arial"/>
          <w:szCs w:val="24"/>
        </w:rPr>
        <w:t>on Rylstone Project website.</w:t>
      </w:r>
    </w:p>
    <w:p w:rsidR="00920EC8" w:rsidRDefault="00920EC8" w:rsidP="00A21277">
      <w:pPr>
        <w:rPr>
          <w:rFonts w:cs="Arial"/>
          <w:szCs w:val="24"/>
        </w:rPr>
      </w:pPr>
    </w:p>
    <w:p w:rsidR="00A15601" w:rsidRDefault="0054580B" w:rsidP="00A21277">
      <w:pPr>
        <w:rPr>
          <w:rFonts w:cs="Arial"/>
          <w:szCs w:val="24"/>
        </w:rPr>
      </w:pPr>
      <w:r w:rsidRPr="0054580B">
        <w:rPr>
          <w:rFonts w:cs="Arial"/>
          <w:szCs w:val="24"/>
        </w:rPr>
        <w:t>Clay, C. T. (1947</w:t>
      </w:r>
      <w:r>
        <w:rPr>
          <w:rFonts w:cs="Arial"/>
          <w:szCs w:val="24"/>
        </w:rPr>
        <w:t xml:space="preserve">, </w:t>
      </w:r>
      <w:proofErr w:type="spellStart"/>
      <w:r>
        <w:rPr>
          <w:rFonts w:cs="Arial"/>
          <w:szCs w:val="24"/>
        </w:rPr>
        <w:t>repub</w:t>
      </w:r>
      <w:proofErr w:type="spellEnd"/>
      <w:r w:rsidR="0017561B">
        <w:rPr>
          <w:rFonts w:cs="Arial"/>
          <w:szCs w:val="24"/>
        </w:rPr>
        <w:t>.</w:t>
      </w:r>
      <w:r>
        <w:rPr>
          <w:rFonts w:cs="Arial"/>
          <w:szCs w:val="24"/>
        </w:rPr>
        <w:t xml:space="preserve"> 2013</w:t>
      </w:r>
      <w:r w:rsidRPr="0054580B">
        <w:rPr>
          <w:rFonts w:cs="Arial"/>
          <w:szCs w:val="24"/>
        </w:rPr>
        <w:t>).</w:t>
      </w:r>
      <w:r>
        <w:rPr>
          <w:rFonts w:cs="Arial"/>
          <w:i/>
          <w:szCs w:val="24"/>
        </w:rPr>
        <w:t xml:space="preserve"> </w:t>
      </w:r>
      <w:r w:rsidR="00085A92" w:rsidRPr="00920EC8">
        <w:rPr>
          <w:rFonts w:cs="Arial"/>
          <w:i/>
          <w:szCs w:val="24"/>
        </w:rPr>
        <w:t>Early Yorkshire Charters</w:t>
      </w:r>
      <w:r>
        <w:rPr>
          <w:rFonts w:cs="Arial"/>
          <w:i/>
          <w:szCs w:val="24"/>
        </w:rPr>
        <w:t>.</w:t>
      </w:r>
      <w:r w:rsidR="00085A92" w:rsidRPr="00920EC8">
        <w:rPr>
          <w:rFonts w:cs="Arial"/>
          <w:i/>
          <w:szCs w:val="24"/>
        </w:rPr>
        <w:t xml:space="preserve"> </w:t>
      </w:r>
      <w:r>
        <w:rPr>
          <w:rFonts w:cs="Arial"/>
          <w:i/>
          <w:szCs w:val="24"/>
        </w:rPr>
        <w:t>Volume 7:</w:t>
      </w:r>
      <w:r w:rsidR="00085A92" w:rsidRPr="00920EC8">
        <w:rPr>
          <w:rFonts w:cs="Arial"/>
          <w:i/>
          <w:szCs w:val="24"/>
        </w:rPr>
        <w:t>Honour of Skipton</w:t>
      </w:r>
      <w:r>
        <w:rPr>
          <w:rFonts w:cs="Arial"/>
          <w:i/>
          <w:szCs w:val="24"/>
        </w:rPr>
        <w:t>,</w:t>
      </w:r>
      <w:r w:rsidR="00085A92" w:rsidRPr="00920EC8">
        <w:rPr>
          <w:rFonts w:cs="Arial"/>
          <w:i/>
          <w:szCs w:val="24"/>
        </w:rPr>
        <w:t xml:space="preserve"> </w:t>
      </w:r>
      <w:proofErr w:type="spellStart"/>
      <w:r w:rsidR="00085A92" w:rsidRPr="00920EC8">
        <w:rPr>
          <w:rFonts w:cs="Arial"/>
          <w:i/>
          <w:szCs w:val="24"/>
        </w:rPr>
        <w:t>Rillston</w:t>
      </w:r>
      <w:proofErr w:type="spellEnd"/>
      <w:r w:rsidR="00085A92" w:rsidRPr="00920EC8">
        <w:rPr>
          <w:rFonts w:cs="Arial"/>
          <w:i/>
          <w:szCs w:val="24"/>
        </w:rPr>
        <w:t xml:space="preserve"> Fee</w:t>
      </w:r>
      <w:r w:rsidR="00A15601">
        <w:rPr>
          <w:rFonts w:cs="Arial"/>
          <w:szCs w:val="24"/>
        </w:rPr>
        <w:t>.</w:t>
      </w:r>
      <w:r w:rsidR="00085A92" w:rsidRPr="00A21277">
        <w:rPr>
          <w:rFonts w:cs="Arial"/>
          <w:szCs w:val="24"/>
        </w:rPr>
        <w:t xml:space="preserve"> p</w:t>
      </w:r>
      <w:r w:rsidR="00A15601">
        <w:rPr>
          <w:rFonts w:cs="Arial"/>
          <w:szCs w:val="24"/>
        </w:rPr>
        <w:t xml:space="preserve">p. </w:t>
      </w:r>
      <w:r w:rsidR="00085A92" w:rsidRPr="00A21277">
        <w:rPr>
          <w:rFonts w:cs="Arial"/>
          <w:szCs w:val="24"/>
        </w:rPr>
        <w:t>266</w:t>
      </w:r>
      <w:r w:rsidR="00A15601">
        <w:rPr>
          <w:rFonts w:cs="Arial"/>
          <w:szCs w:val="24"/>
        </w:rPr>
        <w:t xml:space="preserve"> and 268.</w:t>
      </w:r>
      <w:r>
        <w:rPr>
          <w:rFonts w:cs="Arial"/>
          <w:szCs w:val="24"/>
        </w:rPr>
        <w:t xml:space="preserve"> </w:t>
      </w:r>
      <w:r w:rsidR="0017561B">
        <w:rPr>
          <w:rFonts w:cs="Arial"/>
          <w:szCs w:val="24"/>
        </w:rPr>
        <w:t>Cambridge University Press.</w:t>
      </w:r>
    </w:p>
    <w:p w:rsidR="0017561B" w:rsidRDefault="0017561B" w:rsidP="00A21277">
      <w:pPr>
        <w:rPr>
          <w:rFonts w:cs="Arial"/>
          <w:szCs w:val="24"/>
        </w:rPr>
      </w:pPr>
    </w:p>
    <w:p w:rsidR="00085A92" w:rsidRPr="00A21277" w:rsidRDefault="00085A92" w:rsidP="00A21277">
      <w:pPr>
        <w:spacing w:line="240" w:lineRule="auto"/>
        <w:rPr>
          <w:rFonts w:cs="Arial"/>
          <w:szCs w:val="24"/>
        </w:rPr>
      </w:pPr>
      <w:proofErr w:type="spellStart"/>
      <w:r w:rsidRPr="00A21277">
        <w:rPr>
          <w:rFonts w:cs="Arial"/>
          <w:bCs/>
          <w:szCs w:val="24"/>
        </w:rPr>
        <w:t>Dodsworth</w:t>
      </w:r>
      <w:proofErr w:type="spellEnd"/>
      <w:r w:rsidR="00920EC8">
        <w:rPr>
          <w:rFonts w:cs="Arial"/>
          <w:bCs/>
          <w:szCs w:val="24"/>
        </w:rPr>
        <w:t>, R.</w:t>
      </w:r>
      <w:r w:rsidRPr="00A21277">
        <w:rPr>
          <w:rFonts w:cs="Arial"/>
          <w:szCs w:val="24"/>
        </w:rPr>
        <w:t xml:space="preserve"> (1585–1654)</w:t>
      </w:r>
      <w:r w:rsidR="00920EC8">
        <w:rPr>
          <w:rFonts w:cs="Arial"/>
          <w:szCs w:val="24"/>
        </w:rPr>
        <w:t>. A</w:t>
      </w:r>
      <w:r w:rsidRPr="00A21277">
        <w:rPr>
          <w:rFonts w:cs="Arial"/>
          <w:szCs w:val="24"/>
        </w:rPr>
        <w:t xml:space="preserve">n English </w:t>
      </w:r>
      <w:r w:rsidR="00920EC8">
        <w:rPr>
          <w:rFonts w:cs="Arial"/>
          <w:szCs w:val="24"/>
        </w:rPr>
        <w:t xml:space="preserve">antiquarian who prepared a series of transcripts - often fragmented - </w:t>
      </w:r>
      <w:r w:rsidR="005463E3">
        <w:rPr>
          <w:rFonts w:cs="Arial"/>
          <w:szCs w:val="24"/>
        </w:rPr>
        <w:t>on Craven. F</w:t>
      </w:r>
      <w:r w:rsidR="00920EC8">
        <w:rPr>
          <w:rFonts w:cs="Arial"/>
          <w:szCs w:val="24"/>
        </w:rPr>
        <w:t xml:space="preserve">requently referred to by Whitaker </w:t>
      </w:r>
      <w:r w:rsidR="005463E3">
        <w:rPr>
          <w:rFonts w:cs="Arial"/>
          <w:szCs w:val="24"/>
        </w:rPr>
        <w:t xml:space="preserve">as a source </w:t>
      </w:r>
      <w:r w:rsidR="00920EC8">
        <w:rPr>
          <w:rFonts w:cs="Arial"/>
          <w:szCs w:val="24"/>
        </w:rPr>
        <w:t xml:space="preserve">in his </w:t>
      </w:r>
      <w:r w:rsidR="00920EC8" w:rsidRPr="005463E3">
        <w:rPr>
          <w:rFonts w:cs="Arial"/>
          <w:i/>
          <w:szCs w:val="24"/>
        </w:rPr>
        <w:t>History of Craven</w:t>
      </w:r>
      <w:r w:rsidR="00920EC8">
        <w:rPr>
          <w:rFonts w:cs="Arial"/>
          <w:szCs w:val="24"/>
        </w:rPr>
        <w:t xml:space="preserve">. See </w:t>
      </w:r>
      <w:r w:rsidR="005463E3">
        <w:rPr>
          <w:rFonts w:cs="Arial"/>
          <w:szCs w:val="24"/>
        </w:rPr>
        <w:t xml:space="preserve">full </w:t>
      </w:r>
      <w:r w:rsidR="00920EC8">
        <w:rPr>
          <w:rFonts w:cs="Arial"/>
          <w:szCs w:val="24"/>
        </w:rPr>
        <w:t xml:space="preserve">reference below. </w:t>
      </w:r>
    </w:p>
    <w:p w:rsidR="00920EC8" w:rsidRDefault="00920EC8" w:rsidP="00A21277">
      <w:pPr>
        <w:autoSpaceDE w:val="0"/>
        <w:autoSpaceDN w:val="0"/>
        <w:adjustRightInd w:val="0"/>
        <w:spacing w:line="240" w:lineRule="auto"/>
        <w:rPr>
          <w:rFonts w:cs="Arial"/>
          <w:szCs w:val="24"/>
        </w:rPr>
      </w:pPr>
    </w:p>
    <w:p w:rsidR="00E00F8A" w:rsidRDefault="00E00F8A" w:rsidP="00E00F8A">
      <w:pPr>
        <w:spacing w:line="240" w:lineRule="auto"/>
        <w:rPr>
          <w:rFonts w:cs="Arial"/>
          <w:szCs w:val="24"/>
        </w:rPr>
      </w:pPr>
      <w:r>
        <w:rPr>
          <w:rFonts w:cs="Arial"/>
          <w:szCs w:val="24"/>
        </w:rPr>
        <w:t xml:space="preserve">Hicks, M. (2004). Norton, Richard </w:t>
      </w:r>
      <w:r w:rsidRPr="005B5915">
        <w:rPr>
          <w:rFonts w:eastAsia="Times New Roman" w:cs="Arial"/>
          <w:bCs/>
          <w:szCs w:val="24"/>
          <w:lang w:eastAsia="en-GB"/>
        </w:rPr>
        <w:t xml:space="preserve">[called </w:t>
      </w:r>
      <w:r>
        <w:rPr>
          <w:rFonts w:eastAsia="Times New Roman" w:cs="Arial"/>
          <w:bCs/>
          <w:szCs w:val="24"/>
          <w:lang w:eastAsia="en-GB"/>
        </w:rPr>
        <w:t>'</w:t>
      </w:r>
      <w:r w:rsidRPr="005B5915">
        <w:rPr>
          <w:rFonts w:eastAsia="Times New Roman" w:cs="Arial"/>
          <w:bCs/>
          <w:szCs w:val="24"/>
          <w:lang w:eastAsia="en-GB"/>
        </w:rPr>
        <w:t>Old Norton</w:t>
      </w:r>
      <w:r>
        <w:rPr>
          <w:rFonts w:eastAsia="Times New Roman" w:cs="Arial"/>
          <w:bCs/>
          <w:szCs w:val="24"/>
          <w:lang w:eastAsia="en-GB"/>
        </w:rPr>
        <w:t>'</w:t>
      </w:r>
      <w:r w:rsidRPr="005B5915">
        <w:rPr>
          <w:rFonts w:eastAsia="Times New Roman" w:cs="Arial"/>
          <w:bCs/>
          <w:szCs w:val="24"/>
          <w:lang w:eastAsia="en-GB"/>
        </w:rPr>
        <w:t xml:space="preserve">] (d. 1585), </w:t>
      </w:r>
      <w:r w:rsidRPr="005B5915">
        <w:rPr>
          <w:rFonts w:cs="Arial"/>
          <w:bCs/>
          <w:szCs w:val="24"/>
        </w:rPr>
        <w:t>R</w:t>
      </w:r>
      <w:r w:rsidRPr="005B5915">
        <w:rPr>
          <w:rFonts w:eastAsia="Times New Roman" w:cs="Arial"/>
          <w:bCs/>
          <w:szCs w:val="24"/>
          <w:lang w:eastAsia="en-GB"/>
        </w:rPr>
        <w:t>ebel</w:t>
      </w:r>
      <w:r w:rsidRPr="005B5915">
        <w:rPr>
          <w:rFonts w:cs="Arial"/>
          <w:bCs/>
          <w:szCs w:val="24"/>
        </w:rPr>
        <w:t>.</w:t>
      </w:r>
      <w:r w:rsidRPr="005B5915">
        <w:rPr>
          <w:rFonts w:cs="Arial"/>
          <w:szCs w:val="24"/>
        </w:rPr>
        <w:t xml:space="preserve"> </w:t>
      </w:r>
      <w:r>
        <w:rPr>
          <w:rFonts w:cs="Arial"/>
          <w:szCs w:val="24"/>
        </w:rPr>
        <w:t xml:space="preserve">In: </w:t>
      </w:r>
      <w:r w:rsidRPr="005B5915">
        <w:rPr>
          <w:rFonts w:cs="Arial"/>
          <w:i/>
          <w:szCs w:val="24"/>
        </w:rPr>
        <w:t>Oxford Dictionary of National Biography</w:t>
      </w:r>
      <w:r w:rsidRPr="005B5915">
        <w:rPr>
          <w:rFonts w:cs="Arial"/>
          <w:szCs w:val="24"/>
        </w:rPr>
        <w:t xml:space="preserve">. Published online </w:t>
      </w:r>
      <w:r>
        <w:rPr>
          <w:rFonts w:cs="Arial"/>
          <w:szCs w:val="24"/>
        </w:rPr>
        <w:t xml:space="preserve">since </w:t>
      </w:r>
      <w:r w:rsidRPr="005B5915">
        <w:rPr>
          <w:rFonts w:cs="Arial"/>
          <w:szCs w:val="24"/>
        </w:rPr>
        <w:t>September 2004</w:t>
      </w:r>
      <w:r>
        <w:rPr>
          <w:rFonts w:cs="Arial"/>
          <w:szCs w:val="24"/>
        </w:rPr>
        <w:t xml:space="preserve">. </w:t>
      </w:r>
      <w:r w:rsidRPr="009D6DC6">
        <w:rPr>
          <w:rFonts w:cs="Arial"/>
          <w:szCs w:val="24"/>
        </w:rPr>
        <w:t xml:space="preserve">Available at: </w:t>
      </w:r>
      <w:hyperlink r:id="rId17" w:tooltip="https://u1871849.ct.sendgrid.net/wf/click?upn=C-2BNqtGn39AFlVGtQUCrr-2BHhxvCGejkiFpOt-2B-2FGQL5zFVoBIHefbz78mJsZLny-2Fjm_GN1h3D3-2B8w0HAeeOWA5uomcuh7l1Kc0dSZJ9FiDSfBiQUnAg44HeIXRahT4dyeUhQhjbcE8PPWE9fYLXvrJ5YB0-2FWYqDSGrlDvCGm7kBuwNy9ch4lPWrhF0enE32q-2BUBYBSbs" w:history="1">
        <w:r w:rsidRPr="009D6DC6">
          <w:rPr>
            <w:rStyle w:val="Hyperlink"/>
            <w:rFonts w:cs="Arial"/>
            <w:szCs w:val="24"/>
          </w:rPr>
          <w:t>http://www.oxforddnb.com</w:t>
        </w:r>
      </w:hyperlink>
      <w:r w:rsidRPr="009D6DC6">
        <w:rPr>
          <w:rFonts w:cs="Arial"/>
          <w:szCs w:val="24"/>
        </w:rPr>
        <w:t>.</w:t>
      </w:r>
    </w:p>
    <w:p w:rsidR="00E00F8A" w:rsidRDefault="00E00F8A" w:rsidP="00E00F8A">
      <w:pPr>
        <w:spacing w:line="240" w:lineRule="auto"/>
        <w:rPr>
          <w:rFonts w:cs="Arial"/>
          <w:i/>
          <w:szCs w:val="24"/>
        </w:rPr>
      </w:pPr>
    </w:p>
    <w:p w:rsidR="00A15601" w:rsidRPr="00A21277" w:rsidRDefault="00A15601" w:rsidP="00A15601">
      <w:pPr>
        <w:rPr>
          <w:rFonts w:cs="Arial"/>
          <w:szCs w:val="24"/>
        </w:rPr>
      </w:pPr>
      <w:proofErr w:type="spellStart"/>
      <w:r w:rsidRPr="00A21277">
        <w:rPr>
          <w:rFonts w:cs="Arial"/>
          <w:szCs w:val="24"/>
        </w:rPr>
        <w:t>McGurk</w:t>
      </w:r>
      <w:proofErr w:type="spellEnd"/>
      <w:r>
        <w:rPr>
          <w:rFonts w:cs="Arial"/>
          <w:szCs w:val="24"/>
        </w:rPr>
        <w:t>, J.J. (1970).</w:t>
      </w:r>
      <w:r w:rsidRPr="00A21277">
        <w:rPr>
          <w:rFonts w:cs="Arial"/>
          <w:szCs w:val="24"/>
        </w:rPr>
        <w:t xml:space="preserve"> A Dictionary of </w:t>
      </w:r>
      <w:r>
        <w:rPr>
          <w:rFonts w:cs="Arial"/>
          <w:szCs w:val="24"/>
        </w:rPr>
        <w:t>M</w:t>
      </w:r>
      <w:r w:rsidRPr="00A21277">
        <w:rPr>
          <w:rFonts w:cs="Arial"/>
          <w:szCs w:val="24"/>
        </w:rPr>
        <w:t xml:space="preserve">ediaeval </w:t>
      </w:r>
      <w:r>
        <w:rPr>
          <w:rFonts w:cs="Arial"/>
          <w:szCs w:val="24"/>
        </w:rPr>
        <w:t>T</w:t>
      </w:r>
      <w:r w:rsidRPr="00A21277">
        <w:rPr>
          <w:rFonts w:cs="Arial"/>
          <w:szCs w:val="24"/>
        </w:rPr>
        <w:t>erms</w:t>
      </w:r>
      <w:r>
        <w:rPr>
          <w:rFonts w:cs="Arial"/>
          <w:szCs w:val="24"/>
        </w:rPr>
        <w:t>.</w:t>
      </w:r>
      <w:r w:rsidRPr="00A21277">
        <w:rPr>
          <w:rFonts w:cs="Arial"/>
          <w:szCs w:val="24"/>
        </w:rPr>
        <w:t xml:space="preserve"> St. Mary’s College of Education Strawberry Hill Middlesex</w:t>
      </w:r>
      <w:r>
        <w:rPr>
          <w:rFonts w:cs="Arial"/>
          <w:szCs w:val="24"/>
        </w:rPr>
        <w:t xml:space="preserve">. </w:t>
      </w:r>
      <w:r w:rsidRPr="00A21277">
        <w:rPr>
          <w:rFonts w:cs="Arial"/>
          <w:szCs w:val="24"/>
        </w:rPr>
        <w:t>Reigate Press</w:t>
      </w:r>
      <w:r>
        <w:rPr>
          <w:rFonts w:cs="Arial"/>
          <w:szCs w:val="24"/>
        </w:rPr>
        <w:t>.</w:t>
      </w:r>
      <w:r w:rsidRPr="00A21277">
        <w:rPr>
          <w:rFonts w:cs="Arial"/>
          <w:szCs w:val="24"/>
        </w:rPr>
        <w:t xml:space="preserve"> </w:t>
      </w:r>
    </w:p>
    <w:p w:rsidR="00A15601" w:rsidRPr="00A15601" w:rsidRDefault="00A15601" w:rsidP="00E00F8A">
      <w:pPr>
        <w:spacing w:line="240" w:lineRule="auto"/>
        <w:rPr>
          <w:rFonts w:cs="Arial"/>
          <w:szCs w:val="24"/>
        </w:rPr>
      </w:pPr>
    </w:p>
    <w:p w:rsidR="00E00F8A" w:rsidRPr="00F831D4" w:rsidRDefault="00E00F8A" w:rsidP="00E00F8A">
      <w:pPr>
        <w:spacing w:line="240" w:lineRule="auto"/>
        <w:rPr>
          <w:rFonts w:cs="Arial"/>
          <w:szCs w:val="24"/>
        </w:rPr>
      </w:pPr>
      <w:proofErr w:type="spellStart"/>
      <w:r w:rsidRPr="00F831D4">
        <w:rPr>
          <w:rFonts w:cs="Arial"/>
          <w:szCs w:val="24"/>
        </w:rPr>
        <w:lastRenderedPageBreak/>
        <w:t>Moorhouse</w:t>
      </w:r>
      <w:proofErr w:type="spellEnd"/>
      <w:r w:rsidRPr="00F831D4">
        <w:rPr>
          <w:rFonts w:cs="Arial"/>
          <w:szCs w:val="24"/>
        </w:rPr>
        <w:t>, S</w:t>
      </w:r>
      <w:r>
        <w:rPr>
          <w:rFonts w:cs="Arial"/>
          <w:szCs w:val="24"/>
        </w:rPr>
        <w:t xml:space="preserve">. </w:t>
      </w:r>
      <w:r w:rsidRPr="00F831D4">
        <w:rPr>
          <w:rFonts w:cs="Arial"/>
          <w:szCs w:val="24"/>
        </w:rPr>
        <w:t xml:space="preserve">(2003) 'The anatomy of the Yorkshire Dales: deciphering the medieval landscape' in </w:t>
      </w:r>
      <w:proofErr w:type="spellStart"/>
      <w:r w:rsidRPr="00F831D4">
        <w:rPr>
          <w:rFonts w:cs="Arial"/>
          <w:szCs w:val="24"/>
        </w:rPr>
        <w:t>Manby</w:t>
      </w:r>
      <w:proofErr w:type="spellEnd"/>
      <w:r w:rsidRPr="00F831D4">
        <w:rPr>
          <w:rFonts w:cs="Arial"/>
          <w:szCs w:val="24"/>
        </w:rPr>
        <w:t>, T</w:t>
      </w:r>
      <w:r w:rsidR="00530EAF">
        <w:rPr>
          <w:rFonts w:cs="Arial"/>
          <w:szCs w:val="24"/>
        </w:rPr>
        <w:t>.</w:t>
      </w:r>
      <w:r w:rsidRPr="00F831D4">
        <w:rPr>
          <w:rFonts w:cs="Arial"/>
          <w:szCs w:val="24"/>
        </w:rPr>
        <w:t xml:space="preserve"> G</w:t>
      </w:r>
      <w:r w:rsidR="00530EAF">
        <w:rPr>
          <w:rFonts w:cs="Arial"/>
          <w:szCs w:val="24"/>
        </w:rPr>
        <w:t>.</w:t>
      </w:r>
      <w:r w:rsidRPr="00F831D4">
        <w:rPr>
          <w:rFonts w:cs="Arial"/>
          <w:szCs w:val="24"/>
        </w:rPr>
        <w:t xml:space="preserve"> et al (</w:t>
      </w:r>
      <w:r>
        <w:rPr>
          <w:rFonts w:cs="Arial"/>
          <w:szCs w:val="24"/>
        </w:rPr>
        <w:t>E</w:t>
      </w:r>
      <w:r w:rsidRPr="00F831D4">
        <w:rPr>
          <w:rFonts w:cs="Arial"/>
          <w:szCs w:val="24"/>
        </w:rPr>
        <w:t>ds</w:t>
      </w:r>
      <w:r>
        <w:rPr>
          <w:rFonts w:cs="Arial"/>
          <w:szCs w:val="24"/>
        </w:rPr>
        <w:t>.</w:t>
      </w:r>
      <w:r w:rsidRPr="00F831D4">
        <w:rPr>
          <w:rFonts w:cs="Arial"/>
          <w:szCs w:val="24"/>
        </w:rPr>
        <w:t>) (2003)</w:t>
      </w:r>
      <w:r>
        <w:rPr>
          <w:rFonts w:cs="Arial"/>
          <w:szCs w:val="24"/>
        </w:rPr>
        <w:t>.</w:t>
      </w:r>
      <w:r w:rsidRPr="00F831D4">
        <w:rPr>
          <w:rFonts w:cs="Arial"/>
          <w:szCs w:val="24"/>
        </w:rPr>
        <w:t xml:space="preserve"> </w:t>
      </w:r>
      <w:r w:rsidRPr="00F831D4">
        <w:rPr>
          <w:rFonts w:cs="Arial"/>
          <w:i/>
          <w:szCs w:val="24"/>
        </w:rPr>
        <w:t>The Archaeology of Yorkshire: an assessment at the beginning of the 21st century</w:t>
      </w:r>
      <w:r w:rsidRPr="00F831D4">
        <w:rPr>
          <w:rFonts w:cs="Arial"/>
          <w:szCs w:val="24"/>
        </w:rPr>
        <w:t>. Yorkshire Archaeological Society</w:t>
      </w:r>
      <w:r>
        <w:rPr>
          <w:rFonts w:cs="Arial"/>
          <w:szCs w:val="24"/>
        </w:rPr>
        <w:t>.</w:t>
      </w:r>
      <w:r w:rsidRPr="00F831D4">
        <w:rPr>
          <w:rFonts w:cs="Arial"/>
          <w:szCs w:val="24"/>
        </w:rPr>
        <w:t xml:space="preserve"> Occasional Paper No 3 pp</w:t>
      </w:r>
      <w:r>
        <w:rPr>
          <w:rFonts w:cs="Arial"/>
          <w:szCs w:val="24"/>
        </w:rPr>
        <w:t xml:space="preserve">. </w:t>
      </w:r>
      <w:r w:rsidRPr="00F831D4">
        <w:rPr>
          <w:rFonts w:cs="Arial"/>
          <w:szCs w:val="24"/>
        </w:rPr>
        <w:t>298-362</w:t>
      </w:r>
      <w:r>
        <w:rPr>
          <w:rFonts w:cs="Arial"/>
          <w:szCs w:val="24"/>
        </w:rPr>
        <w:t>.</w:t>
      </w:r>
    </w:p>
    <w:p w:rsidR="00E00F8A" w:rsidRDefault="00E00F8A" w:rsidP="00905B0B">
      <w:pPr>
        <w:spacing w:line="240" w:lineRule="auto"/>
        <w:rPr>
          <w:rFonts w:cs="Arial"/>
          <w:szCs w:val="24"/>
        </w:rPr>
      </w:pPr>
    </w:p>
    <w:p w:rsidR="00E00F8A" w:rsidRPr="00E00F8A" w:rsidRDefault="00E00F8A" w:rsidP="00E00F8A">
      <w:pPr>
        <w:pStyle w:val="Heading3"/>
        <w:spacing w:before="0" w:beforeAutospacing="0" w:after="0" w:afterAutospacing="0"/>
        <w:rPr>
          <w:rFonts w:ascii="Arial" w:hAnsi="Arial" w:cs="Arial"/>
          <w:b w:val="0"/>
          <w:sz w:val="24"/>
          <w:szCs w:val="24"/>
        </w:rPr>
      </w:pPr>
      <w:r w:rsidRPr="00215BE2">
        <w:rPr>
          <w:rFonts w:ascii="Arial" w:hAnsi="Arial" w:cs="Arial"/>
          <w:b w:val="0"/>
          <w:sz w:val="24"/>
          <w:szCs w:val="24"/>
        </w:rPr>
        <w:t>Parker, J. P. (1894).</w:t>
      </w:r>
      <w:r w:rsidRPr="009D6DC6">
        <w:rPr>
          <w:rFonts w:ascii="Arial" w:hAnsi="Arial" w:cs="Arial"/>
          <w:b w:val="0"/>
          <w:color w:val="000000"/>
          <w:sz w:val="24"/>
          <w:szCs w:val="24"/>
        </w:rPr>
        <w:t xml:space="preserve"> </w:t>
      </w:r>
      <w:r w:rsidRPr="009D6DC6">
        <w:rPr>
          <w:rFonts w:ascii="Arial" w:hAnsi="Arial" w:cs="Arial"/>
          <w:b w:val="0"/>
          <w:i/>
          <w:color w:val="000000"/>
          <w:sz w:val="24"/>
          <w:szCs w:val="24"/>
        </w:rPr>
        <w:t>A Glossary of Terms Used in Heraldry</w:t>
      </w:r>
      <w:r w:rsidRPr="009D6DC6">
        <w:rPr>
          <w:rFonts w:ascii="Arial" w:hAnsi="Arial" w:cs="Arial"/>
          <w:b w:val="0"/>
          <w:color w:val="000000"/>
          <w:sz w:val="24"/>
          <w:szCs w:val="24"/>
        </w:rPr>
        <w:t xml:space="preserve">. Last modified by </w:t>
      </w:r>
      <w:proofErr w:type="spellStart"/>
      <w:r w:rsidRPr="009D6DC6">
        <w:rPr>
          <w:rFonts w:ascii="Arial" w:hAnsi="Arial" w:cs="Arial"/>
          <w:b w:val="0"/>
          <w:color w:val="000000"/>
          <w:sz w:val="24"/>
          <w:szCs w:val="24"/>
        </w:rPr>
        <w:t>Trigg</w:t>
      </w:r>
      <w:proofErr w:type="spellEnd"/>
      <w:r w:rsidRPr="009D6DC6">
        <w:rPr>
          <w:rFonts w:ascii="Arial" w:hAnsi="Arial" w:cs="Arial"/>
          <w:b w:val="0"/>
          <w:color w:val="000000"/>
          <w:sz w:val="24"/>
          <w:szCs w:val="24"/>
        </w:rPr>
        <w:t xml:space="preserve">, J. in 2004. Available at: </w:t>
      </w:r>
      <w:hyperlink r:id="rId18" w:history="1">
        <w:r w:rsidRPr="00E00F8A">
          <w:rPr>
            <w:rStyle w:val="Hyperlink"/>
            <w:rFonts w:ascii="Arial" w:hAnsi="Arial" w:cs="Arial"/>
            <w:b w:val="0"/>
            <w:sz w:val="24"/>
            <w:szCs w:val="24"/>
          </w:rPr>
          <w:t>https://www.heraldsnet.org</w:t>
        </w:r>
      </w:hyperlink>
      <w:r w:rsidRPr="00E00F8A">
        <w:rPr>
          <w:rFonts w:ascii="Arial" w:hAnsi="Arial" w:cs="Arial"/>
          <w:b w:val="0"/>
          <w:sz w:val="24"/>
          <w:szCs w:val="24"/>
        </w:rPr>
        <w:t>.</w:t>
      </w:r>
    </w:p>
    <w:p w:rsidR="00E00F8A" w:rsidRDefault="00E00F8A" w:rsidP="00E00F8A">
      <w:pPr>
        <w:pStyle w:val="Heading3"/>
        <w:spacing w:before="0" w:beforeAutospacing="0" w:after="0" w:afterAutospacing="0"/>
        <w:rPr>
          <w:rFonts w:ascii="Arial" w:hAnsi="Arial" w:cs="Arial"/>
          <w:sz w:val="24"/>
          <w:szCs w:val="24"/>
        </w:rPr>
      </w:pPr>
    </w:p>
    <w:p w:rsidR="00E00F8A" w:rsidRDefault="00E00F8A" w:rsidP="00E00F8A">
      <w:pPr>
        <w:pStyle w:val="Heading3"/>
        <w:spacing w:before="0" w:beforeAutospacing="0" w:after="0" w:afterAutospacing="0"/>
        <w:rPr>
          <w:rFonts w:ascii="Arial" w:hAnsi="Arial" w:cs="Arial"/>
          <w:b w:val="0"/>
          <w:sz w:val="24"/>
          <w:szCs w:val="24"/>
        </w:rPr>
      </w:pPr>
      <w:r w:rsidRPr="0020071A">
        <w:rPr>
          <w:rFonts w:ascii="Arial" w:hAnsi="Arial" w:cs="Arial"/>
          <w:b w:val="0"/>
          <w:sz w:val="24"/>
          <w:szCs w:val="24"/>
        </w:rPr>
        <w:t>Percy, T.</w:t>
      </w:r>
      <w:r>
        <w:rPr>
          <w:rFonts w:ascii="Arial" w:hAnsi="Arial" w:cs="Arial"/>
          <w:b w:val="0"/>
          <w:sz w:val="24"/>
          <w:szCs w:val="24"/>
        </w:rPr>
        <w:t>(Ed.)</w:t>
      </w:r>
      <w:r w:rsidRPr="0020071A">
        <w:rPr>
          <w:rFonts w:ascii="Arial" w:hAnsi="Arial" w:cs="Arial"/>
          <w:b w:val="0"/>
          <w:sz w:val="24"/>
          <w:szCs w:val="24"/>
        </w:rPr>
        <w:t xml:space="preserve"> (</w:t>
      </w:r>
      <w:r>
        <w:rPr>
          <w:rFonts w:ascii="Arial" w:hAnsi="Arial" w:cs="Arial"/>
          <w:b w:val="0"/>
          <w:sz w:val="24"/>
          <w:szCs w:val="24"/>
        </w:rPr>
        <w:t xml:space="preserve">First pub. 1765). Ballad in 'The Rising of the North' in </w:t>
      </w:r>
      <w:proofErr w:type="spellStart"/>
      <w:r w:rsidRPr="0020071A">
        <w:rPr>
          <w:rFonts w:ascii="Arial" w:hAnsi="Arial" w:cs="Arial"/>
          <w:b w:val="0"/>
          <w:i/>
          <w:sz w:val="24"/>
          <w:szCs w:val="24"/>
        </w:rPr>
        <w:t>Reliques</w:t>
      </w:r>
      <w:proofErr w:type="spellEnd"/>
      <w:r w:rsidRPr="0020071A">
        <w:rPr>
          <w:rFonts w:ascii="Arial" w:hAnsi="Arial" w:cs="Arial"/>
          <w:b w:val="0"/>
          <w:i/>
          <w:sz w:val="24"/>
          <w:szCs w:val="24"/>
        </w:rPr>
        <w:t xml:space="preserve"> of Ancient English Poetry</w:t>
      </w:r>
      <w:r>
        <w:rPr>
          <w:rFonts w:ascii="Arial" w:hAnsi="Arial" w:cs="Arial"/>
          <w:b w:val="0"/>
          <w:i/>
          <w:sz w:val="24"/>
          <w:szCs w:val="24"/>
        </w:rPr>
        <w:t>.</w:t>
      </w:r>
      <w:r>
        <w:rPr>
          <w:rFonts w:ascii="Arial" w:hAnsi="Arial" w:cs="Arial"/>
          <w:b w:val="0"/>
          <w:sz w:val="24"/>
          <w:szCs w:val="24"/>
        </w:rPr>
        <w:t xml:space="preserve"> Book III, pp. 245-250. Rep</w:t>
      </w:r>
      <w:r w:rsidRPr="0020071A">
        <w:rPr>
          <w:rFonts w:ascii="Arial" w:hAnsi="Arial" w:cs="Arial"/>
          <w:b w:val="0"/>
          <w:sz w:val="24"/>
          <w:szCs w:val="24"/>
        </w:rPr>
        <w:t xml:space="preserve">ublished </w:t>
      </w:r>
      <w:r>
        <w:rPr>
          <w:rFonts w:ascii="Arial" w:hAnsi="Arial" w:cs="Arial"/>
          <w:b w:val="0"/>
          <w:sz w:val="24"/>
          <w:szCs w:val="24"/>
        </w:rPr>
        <w:t xml:space="preserve">on-line </w:t>
      </w:r>
      <w:r w:rsidRPr="0020071A">
        <w:rPr>
          <w:rFonts w:ascii="Arial" w:hAnsi="Arial" w:cs="Arial"/>
          <w:b w:val="0"/>
          <w:sz w:val="24"/>
          <w:szCs w:val="24"/>
        </w:rPr>
        <w:t>by the Ex-classics Project, 2016</w:t>
      </w:r>
      <w:r>
        <w:rPr>
          <w:rFonts w:ascii="Arial" w:hAnsi="Arial" w:cs="Arial"/>
          <w:b w:val="0"/>
          <w:sz w:val="24"/>
          <w:szCs w:val="24"/>
        </w:rPr>
        <w:t xml:space="preserve"> and available at:</w:t>
      </w:r>
      <w:r w:rsidRPr="0020071A">
        <w:rPr>
          <w:rFonts w:ascii="Arial" w:hAnsi="Arial" w:cs="Arial"/>
          <w:b w:val="0"/>
          <w:sz w:val="24"/>
          <w:szCs w:val="24"/>
        </w:rPr>
        <w:t xml:space="preserve"> </w:t>
      </w:r>
      <w:hyperlink r:id="rId19" w:history="1">
        <w:r w:rsidRPr="00E00F8A">
          <w:rPr>
            <w:rStyle w:val="Hyperlink"/>
            <w:rFonts w:ascii="Arial" w:hAnsi="Arial" w:cs="Arial"/>
            <w:b w:val="0"/>
            <w:sz w:val="24"/>
            <w:szCs w:val="24"/>
          </w:rPr>
          <w:t>http://www.exclassics.com</w:t>
        </w:r>
      </w:hyperlink>
      <w:r w:rsidRPr="00E00F8A">
        <w:rPr>
          <w:rFonts w:ascii="Arial" w:hAnsi="Arial" w:cs="Arial"/>
          <w:b w:val="0"/>
          <w:sz w:val="24"/>
          <w:szCs w:val="24"/>
        </w:rPr>
        <w:t xml:space="preserve">. </w:t>
      </w:r>
    </w:p>
    <w:p w:rsidR="00E00F8A" w:rsidRDefault="00E00F8A" w:rsidP="00905B0B">
      <w:pPr>
        <w:spacing w:line="240" w:lineRule="auto"/>
        <w:rPr>
          <w:rFonts w:cs="Arial"/>
          <w:szCs w:val="24"/>
        </w:rPr>
      </w:pPr>
    </w:p>
    <w:p w:rsidR="00905B0B" w:rsidRDefault="00905B0B" w:rsidP="00905B0B">
      <w:pPr>
        <w:spacing w:line="240" w:lineRule="auto"/>
        <w:rPr>
          <w:rFonts w:cs="Arial"/>
          <w:szCs w:val="24"/>
        </w:rPr>
      </w:pPr>
      <w:r w:rsidRPr="00DA02BB">
        <w:rPr>
          <w:rFonts w:cs="Arial"/>
          <w:szCs w:val="24"/>
        </w:rPr>
        <w:t xml:space="preserve">Raistrick, A. (1967). Chapter Two: </w:t>
      </w:r>
      <w:r>
        <w:rPr>
          <w:rFonts w:cs="Arial"/>
          <w:szCs w:val="24"/>
        </w:rPr>
        <w:t>'</w:t>
      </w:r>
      <w:r w:rsidRPr="00DA02BB">
        <w:rPr>
          <w:rFonts w:cs="Arial"/>
          <w:szCs w:val="24"/>
        </w:rPr>
        <w:t>Discovering A Village</w:t>
      </w:r>
      <w:r>
        <w:rPr>
          <w:rFonts w:cs="Arial"/>
          <w:szCs w:val="24"/>
        </w:rPr>
        <w:t>' in</w:t>
      </w:r>
      <w:r w:rsidRPr="00DA02BB">
        <w:rPr>
          <w:rFonts w:cs="Arial"/>
          <w:szCs w:val="24"/>
        </w:rPr>
        <w:t xml:space="preserve"> </w:t>
      </w:r>
      <w:r w:rsidRPr="00DA02BB">
        <w:rPr>
          <w:rFonts w:cs="Arial"/>
          <w:i/>
          <w:szCs w:val="24"/>
        </w:rPr>
        <w:t>Old Yorkshire Dales</w:t>
      </w:r>
      <w:r w:rsidRPr="00DA02BB">
        <w:rPr>
          <w:rFonts w:cs="Arial"/>
          <w:szCs w:val="24"/>
        </w:rPr>
        <w:t>. Newton Abbot: David and Charles.</w:t>
      </w:r>
    </w:p>
    <w:p w:rsidR="0082406B" w:rsidRDefault="0082406B">
      <w:pPr>
        <w:rPr>
          <w:szCs w:val="24"/>
        </w:rPr>
      </w:pPr>
    </w:p>
    <w:p w:rsidR="00E00F8A" w:rsidRDefault="00E00F8A">
      <w:pPr>
        <w:rPr>
          <w:szCs w:val="24"/>
        </w:rPr>
      </w:pPr>
      <w:r>
        <w:rPr>
          <w:szCs w:val="24"/>
        </w:rPr>
        <w:t xml:space="preserve">Rylstone Project Team (2016). </w:t>
      </w:r>
      <w:r w:rsidR="00A02BD3" w:rsidRPr="00A02BD3">
        <w:rPr>
          <w:i/>
          <w:szCs w:val="24"/>
        </w:rPr>
        <w:t>The Norton Family</w:t>
      </w:r>
      <w:r w:rsidR="00A02BD3">
        <w:rPr>
          <w:szCs w:val="24"/>
        </w:rPr>
        <w:t>. Project website.</w:t>
      </w:r>
    </w:p>
    <w:p w:rsidR="00E00F8A" w:rsidRDefault="00E00F8A">
      <w:pPr>
        <w:rPr>
          <w:szCs w:val="24"/>
        </w:rPr>
      </w:pPr>
    </w:p>
    <w:p w:rsidR="001173B7" w:rsidRPr="00462C6C" w:rsidRDefault="001173B7" w:rsidP="001173B7">
      <w:pPr>
        <w:autoSpaceDE w:val="0"/>
        <w:autoSpaceDN w:val="0"/>
        <w:adjustRightInd w:val="0"/>
        <w:spacing w:line="240" w:lineRule="auto"/>
        <w:rPr>
          <w:rStyle w:val="HTMLCite"/>
          <w:rFonts w:cs="Arial"/>
          <w:i w:val="0"/>
          <w:color w:val="666666"/>
          <w:szCs w:val="24"/>
        </w:rPr>
      </w:pPr>
      <w:r>
        <w:rPr>
          <w:rFonts w:cs="Arial"/>
          <w:szCs w:val="24"/>
        </w:rPr>
        <w:t xml:space="preserve">Scott, W. (1802). </w:t>
      </w:r>
      <w:r w:rsidRPr="00462C6C">
        <w:rPr>
          <w:rFonts w:cs="Arial"/>
          <w:i/>
          <w:szCs w:val="24"/>
        </w:rPr>
        <w:t>Minstrelsy of the Scottish Border</w:t>
      </w:r>
      <w:r>
        <w:rPr>
          <w:rFonts w:cs="Arial"/>
          <w:i/>
          <w:szCs w:val="24"/>
        </w:rPr>
        <w:t>.</w:t>
      </w:r>
      <w:r w:rsidRPr="00A21277">
        <w:rPr>
          <w:rFonts w:cs="Arial"/>
          <w:szCs w:val="24"/>
        </w:rPr>
        <w:t xml:space="preserve"> Vol. 1</w:t>
      </w:r>
      <w:r>
        <w:rPr>
          <w:rFonts w:cs="Arial"/>
          <w:szCs w:val="24"/>
        </w:rPr>
        <w:t>.</w:t>
      </w:r>
      <w:r w:rsidRPr="00A21277">
        <w:rPr>
          <w:rFonts w:cs="Arial"/>
          <w:szCs w:val="24"/>
        </w:rPr>
        <w:t xml:space="preserve"> p</w:t>
      </w:r>
      <w:r>
        <w:rPr>
          <w:rFonts w:cs="Arial"/>
          <w:szCs w:val="24"/>
        </w:rPr>
        <w:t>.</w:t>
      </w:r>
      <w:r w:rsidRPr="00A21277">
        <w:rPr>
          <w:rFonts w:cs="Arial"/>
          <w:szCs w:val="24"/>
        </w:rPr>
        <w:t>4</w:t>
      </w:r>
      <w:r>
        <w:rPr>
          <w:rFonts w:cs="Arial"/>
          <w:szCs w:val="24"/>
        </w:rPr>
        <w:t>.</w:t>
      </w:r>
      <w:r w:rsidRPr="00A21277">
        <w:rPr>
          <w:rFonts w:cs="Arial"/>
          <w:szCs w:val="24"/>
        </w:rPr>
        <w:t xml:space="preserve"> Now available to download </w:t>
      </w:r>
      <w:r>
        <w:rPr>
          <w:rFonts w:cs="Arial"/>
          <w:szCs w:val="24"/>
        </w:rPr>
        <w:t xml:space="preserve">from the </w:t>
      </w:r>
      <w:r w:rsidRPr="00A21277">
        <w:rPr>
          <w:rFonts w:cs="Arial"/>
          <w:szCs w:val="24"/>
        </w:rPr>
        <w:t xml:space="preserve">Project Guttenberg </w:t>
      </w:r>
      <w:r>
        <w:rPr>
          <w:rFonts w:cs="Arial"/>
          <w:szCs w:val="24"/>
        </w:rPr>
        <w:t xml:space="preserve">website at: </w:t>
      </w:r>
      <w:hyperlink r:id="rId20" w:history="1">
        <w:r w:rsidRPr="00462C6C">
          <w:rPr>
            <w:rStyle w:val="Hyperlink"/>
            <w:rFonts w:cs="Arial"/>
            <w:szCs w:val="24"/>
          </w:rPr>
          <w:t>www.</w:t>
        </w:r>
        <w:r w:rsidRPr="00462C6C">
          <w:rPr>
            <w:rStyle w:val="Hyperlink"/>
            <w:rFonts w:cs="Arial"/>
            <w:bCs/>
            <w:szCs w:val="24"/>
          </w:rPr>
          <w:t>gutenberg</w:t>
        </w:r>
        <w:r w:rsidRPr="00462C6C">
          <w:rPr>
            <w:rStyle w:val="Hyperlink"/>
            <w:rFonts w:cs="Arial"/>
            <w:szCs w:val="24"/>
          </w:rPr>
          <w:t>.org/wiki/</w:t>
        </w:r>
        <w:r w:rsidRPr="00462C6C">
          <w:rPr>
            <w:rStyle w:val="Hyperlink"/>
            <w:rFonts w:cs="Arial"/>
            <w:bCs/>
            <w:szCs w:val="24"/>
          </w:rPr>
          <w:t>United_Kingdom</w:t>
        </w:r>
        <w:r w:rsidRPr="00462C6C">
          <w:rPr>
            <w:rStyle w:val="Hyperlink"/>
            <w:rFonts w:cs="Arial"/>
          </w:rPr>
          <w:t>_</w:t>
        </w:r>
      </w:hyperlink>
    </w:p>
    <w:p w:rsidR="001173B7" w:rsidRDefault="001173B7">
      <w:pPr>
        <w:rPr>
          <w:szCs w:val="24"/>
        </w:rPr>
      </w:pPr>
    </w:p>
    <w:p w:rsidR="00CA17F0" w:rsidRDefault="00CA17F0" w:rsidP="00CA17F0">
      <w:pPr>
        <w:spacing w:line="240" w:lineRule="auto"/>
        <w:rPr>
          <w:rFonts w:cs="Arial"/>
          <w:szCs w:val="24"/>
        </w:rPr>
      </w:pPr>
      <w:r>
        <w:rPr>
          <w:rFonts w:cs="Arial"/>
          <w:szCs w:val="24"/>
        </w:rPr>
        <w:t xml:space="preserve">Stoney, M. (1979). </w:t>
      </w:r>
      <w:r w:rsidR="0027459C">
        <w:rPr>
          <w:rFonts w:cs="Arial"/>
          <w:szCs w:val="24"/>
        </w:rPr>
        <w:t>'</w:t>
      </w:r>
      <w:r>
        <w:rPr>
          <w:rFonts w:cs="Arial"/>
          <w:szCs w:val="24"/>
        </w:rPr>
        <w:t>The Nortons of Rylstone</w:t>
      </w:r>
      <w:r w:rsidR="0027459C">
        <w:rPr>
          <w:rFonts w:cs="Arial"/>
          <w:szCs w:val="24"/>
        </w:rPr>
        <w:t>'</w:t>
      </w:r>
      <w:r>
        <w:rPr>
          <w:rFonts w:cs="Arial"/>
          <w:szCs w:val="24"/>
        </w:rPr>
        <w:t xml:space="preserve">. </w:t>
      </w:r>
      <w:r w:rsidRPr="00981B84">
        <w:rPr>
          <w:rFonts w:cs="Arial"/>
          <w:i/>
          <w:szCs w:val="24"/>
        </w:rPr>
        <w:t>Cracoe Parish Magazine</w:t>
      </w:r>
      <w:r>
        <w:rPr>
          <w:rFonts w:cs="Arial"/>
          <w:szCs w:val="24"/>
        </w:rPr>
        <w:t>. February (Part 1) and April (Part 2).</w:t>
      </w:r>
    </w:p>
    <w:p w:rsidR="00CA17F0" w:rsidRDefault="00CA17F0">
      <w:pPr>
        <w:rPr>
          <w:szCs w:val="24"/>
        </w:rPr>
      </w:pPr>
    </w:p>
    <w:p w:rsidR="00A21277" w:rsidRPr="00A21277" w:rsidRDefault="00A21277" w:rsidP="00A21277">
      <w:pPr>
        <w:rPr>
          <w:rFonts w:cs="Arial"/>
          <w:szCs w:val="24"/>
        </w:rPr>
      </w:pPr>
      <w:proofErr w:type="spellStart"/>
      <w:r w:rsidRPr="00A21277">
        <w:rPr>
          <w:rFonts w:cs="Arial"/>
          <w:szCs w:val="24"/>
        </w:rPr>
        <w:t>Villy</w:t>
      </w:r>
      <w:proofErr w:type="spellEnd"/>
      <w:r>
        <w:rPr>
          <w:rFonts w:cs="Arial"/>
          <w:szCs w:val="24"/>
        </w:rPr>
        <w:t>, F. (1915). '</w:t>
      </w:r>
      <w:r w:rsidRPr="00A21277">
        <w:rPr>
          <w:rFonts w:cs="Arial"/>
          <w:szCs w:val="24"/>
        </w:rPr>
        <w:t>The Site of Norton Towers</w:t>
      </w:r>
      <w:r>
        <w:rPr>
          <w:rFonts w:cs="Arial"/>
          <w:szCs w:val="24"/>
        </w:rPr>
        <w:t>'.</w:t>
      </w:r>
      <w:r w:rsidRPr="00A21277">
        <w:rPr>
          <w:rFonts w:cs="Arial"/>
          <w:szCs w:val="24"/>
        </w:rPr>
        <w:t xml:space="preserve"> </w:t>
      </w:r>
      <w:r w:rsidRPr="00A21277">
        <w:rPr>
          <w:rFonts w:cs="Arial"/>
          <w:i/>
          <w:szCs w:val="24"/>
        </w:rPr>
        <w:t>The Journal of the Bradford Historical and Antiquarian Society</w:t>
      </w:r>
      <w:r>
        <w:rPr>
          <w:rFonts w:cs="Arial"/>
          <w:i/>
          <w:szCs w:val="24"/>
        </w:rPr>
        <w:t>.</w:t>
      </w:r>
      <w:r w:rsidRPr="00A21277">
        <w:rPr>
          <w:rFonts w:cs="Arial"/>
          <w:szCs w:val="24"/>
        </w:rPr>
        <w:t xml:space="preserve"> October 1915</w:t>
      </w:r>
      <w:r>
        <w:rPr>
          <w:rFonts w:cs="Arial"/>
          <w:szCs w:val="24"/>
        </w:rPr>
        <w:t>.</w:t>
      </w:r>
      <w:r w:rsidRPr="00A21277">
        <w:rPr>
          <w:rFonts w:cs="Arial"/>
          <w:szCs w:val="24"/>
        </w:rPr>
        <w:t xml:space="preserve"> MD Bradford Antiquaries</w:t>
      </w:r>
      <w:r>
        <w:rPr>
          <w:rFonts w:cs="Arial"/>
          <w:szCs w:val="24"/>
        </w:rPr>
        <w:t>.</w:t>
      </w:r>
    </w:p>
    <w:p w:rsidR="00A21277" w:rsidRDefault="00A21277">
      <w:pPr>
        <w:rPr>
          <w:szCs w:val="24"/>
        </w:rPr>
      </w:pPr>
    </w:p>
    <w:p w:rsidR="00CA17F0" w:rsidRDefault="00CA17F0" w:rsidP="00CA17F0">
      <w:pPr>
        <w:spacing w:line="240" w:lineRule="auto"/>
        <w:rPr>
          <w:rFonts w:cs="Arial"/>
          <w:szCs w:val="24"/>
        </w:rPr>
      </w:pPr>
      <w:r w:rsidRPr="00DA02BB">
        <w:rPr>
          <w:rFonts w:cs="Arial"/>
          <w:szCs w:val="24"/>
        </w:rPr>
        <w:t xml:space="preserve">Whitaker, T.D. (3rd Edition, 1878, republished 1973). </w:t>
      </w:r>
      <w:r w:rsidRPr="00DA02BB">
        <w:rPr>
          <w:rFonts w:cs="Arial"/>
          <w:i/>
          <w:szCs w:val="24"/>
        </w:rPr>
        <w:t>The Deanery of Craven</w:t>
      </w:r>
      <w:r w:rsidRPr="00DA02BB">
        <w:rPr>
          <w:rFonts w:cs="Arial"/>
          <w:szCs w:val="24"/>
        </w:rPr>
        <w:t xml:space="preserve">. Volume 2, </w:t>
      </w:r>
      <w:r>
        <w:rPr>
          <w:rFonts w:cs="Arial"/>
          <w:szCs w:val="24"/>
        </w:rPr>
        <w:t xml:space="preserve">pp. </w:t>
      </w:r>
      <w:r w:rsidRPr="00DA02BB">
        <w:rPr>
          <w:rFonts w:cs="Arial"/>
          <w:szCs w:val="24"/>
        </w:rPr>
        <w:t xml:space="preserve">517-528. </w:t>
      </w:r>
      <w:proofErr w:type="spellStart"/>
      <w:r w:rsidRPr="00DA02BB">
        <w:rPr>
          <w:rFonts w:cs="Arial"/>
          <w:szCs w:val="24"/>
        </w:rPr>
        <w:t>Menston</w:t>
      </w:r>
      <w:proofErr w:type="spellEnd"/>
      <w:r w:rsidRPr="00DA02BB">
        <w:rPr>
          <w:rFonts w:cs="Arial"/>
          <w:szCs w:val="24"/>
        </w:rPr>
        <w:t xml:space="preserve">: The </w:t>
      </w:r>
      <w:proofErr w:type="spellStart"/>
      <w:r w:rsidRPr="00DA02BB">
        <w:rPr>
          <w:rFonts w:cs="Arial"/>
          <w:szCs w:val="24"/>
        </w:rPr>
        <w:t>Scolar</w:t>
      </w:r>
      <w:proofErr w:type="spellEnd"/>
      <w:r w:rsidRPr="00DA02BB">
        <w:rPr>
          <w:rFonts w:cs="Arial"/>
          <w:szCs w:val="24"/>
        </w:rPr>
        <w:t xml:space="preserve"> Press Ltd.</w:t>
      </w:r>
    </w:p>
    <w:p w:rsidR="0082406B" w:rsidRDefault="0082406B">
      <w:pPr>
        <w:rPr>
          <w:szCs w:val="24"/>
        </w:rPr>
      </w:pPr>
    </w:p>
    <w:p w:rsidR="00844B2E" w:rsidRPr="00A21277" w:rsidRDefault="00844B2E" w:rsidP="00844B2E">
      <w:pPr>
        <w:autoSpaceDE w:val="0"/>
        <w:autoSpaceDN w:val="0"/>
        <w:adjustRightInd w:val="0"/>
        <w:spacing w:line="240" w:lineRule="auto"/>
        <w:rPr>
          <w:rFonts w:cs="Arial"/>
          <w:bCs/>
          <w:szCs w:val="24"/>
        </w:rPr>
      </w:pPr>
      <w:r>
        <w:rPr>
          <w:rFonts w:cs="Arial"/>
          <w:bCs/>
          <w:szCs w:val="24"/>
        </w:rPr>
        <w:t>Williamson, T. (</w:t>
      </w:r>
      <w:r w:rsidR="000A709E">
        <w:rPr>
          <w:rFonts w:cs="Arial"/>
          <w:bCs/>
          <w:szCs w:val="24"/>
        </w:rPr>
        <w:t>2006</w:t>
      </w:r>
      <w:r>
        <w:rPr>
          <w:rFonts w:cs="Arial"/>
          <w:bCs/>
          <w:szCs w:val="24"/>
        </w:rPr>
        <w:t>).</w:t>
      </w:r>
      <w:r w:rsidRPr="00A21277">
        <w:rPr>
          <w:rFonts w:cs="Arial"/>
          <w:bCs/>
          <w:szCs w:val="24"/>
        </w:rPr>
        <w:t xml:space="preserve">The Archaeology of Rabbit </w:t>
      </w:r>
      <w:r>
        <w:rPr>
          <w:rFonts w:cs="Arial"/>
          <w:bCs/>
          <w:szCs w:val="24"/>
        </w:rPr>
        <w:t>W</w:t>
      </w:r>
      <w:r w:rsidRPr="00A21277">
        <w:rPr>
          <w:rFonts w:cs="Arial"/>
          <w:bCs/>
          <w:szCs w:val="24"/>
        </w:rPr>
        <w:t>arrens</w:t>
      </w:r>
      <w:r>
        <w:rPr>
          <w:rFonts w:cs="Arial"/>
          <w:bCs/>
          <w:szCs w:val="24"/>
        </w:rPr>
        <w:t>.</w:t>
      </w:r>
      <w:r w:rsidRPr="00A21277">
        <w:rPr>
          <w:rFonts w:cs="Arial"/>
          <w:bCs/>
          <w:szCs w:val="24"/>
        </w:rPr>
        <w:t xml:space="preserve"> </w:t>
      </w:r>
      <w:r>
        <w:rPr>
          <w:rFonts w:cs="Arial"/>
          <w:bCs/>
          <w:szCs w:val="24"/>
        </w:rPr>
        <w:t>p.</w:t>
      </w:r>
      <w:r w:rsidRPr="00A21277">
        <w:rPr>
          <w:rFonts w:cs="Arial"/>
          <w:bCs/>
          <w:szCs w:val="24"/>
        </w:rPr>
        <w:t xml:space="preserve"> 7</w:t>
      </w:r>
      <w:r>
        <w:rPr>
          <w:rFonts w:cs="Arial"/>
          <w:bCs/>
          <w:szCs w:val="24"/>
        </w:rPr>
        <w:t>.</w:t>
      </w:r>
      <w:r w:rsidRPr="00A21277">
        <w:rPr>
          <w:rFonts w:cs="Arial"/>
          <w:bCs/>
          <w:szCs w:val="24"/>
        </w:rPr>
        <w:t xml:space="preserve">Princes </w:t>
      </w:r>
      <w:proofErr w:type="spellStart"/>
      <w:r w:rsidRPr="00A21277">
        <w:rPr>
          <w:rFonts w:cs="Arial"/>
          <w:bCs/>
          <w:szCs w:val="24"/>
        </w:rPr>
        <w:t>Risborough</w:t>
      </w:r>
      <w:proofErr w:type="spellEnd"/>
      <w:r>
        <w:rPr>
          <w:rFonts w:cs="Arial"/>
          <w:bCs/>
          <w:szCs w:val="24"/>
        </w:rPr>
        <w:t>, Bucks:</w:t>
      </w:r>
      <w:r w:rsidRPr="00A21277">
        <w:rPr>
          <w:rFonts w:cs="Arial"/>
          <w:bCs/>
          <w:szCs w:val="24"/>
        </w:rPr>
        <w:t xml:space="preserve"> Shire Publications Ltd. </w:t>
      </w:r>
    </w:p>
    <w:p w:rsidR="00844B2E" w:rsidRDefault="00844B2E">
      <w:pPr>
        <w:rPr>
          <w:szCs w:val="24"/>
        </w:rPr>
      </w:pPr>
    </w:p>
    <w:p w:rsidR="00533A59" w:rsidRDefault="00533A59" w:rsidP="00533A59">
      <w:pPr>
        <w:spacing w:line="240" w:lineRule="auto"/>
        <w:rPr>
          <w:rFonts w:cs="Arial"/>
          <w:szCs w:val="24"/>
        </w:rPr>
      </w:pPr>
      <w:r>
        <w:rPr>
          <w:rFonts w:cs="Arial"/>
          <w:szCs w:val="24"/>
        </w:rPr>
        <w:t>Yorkshire Dales National Park Authority</w:t>
      </w:r>
      <w:r w:rsidR="00530EAF">
        <w:rPr>
          <w:rFonts w:cs="Arial"/>
          <w:szCs w:val="24"/>
        </w:rPr>
        <w:t xml:space="preserve"> </w:t>
      </w:r>
      <w:r>
        <w:rPr>
          <w:rFonts w:cs="Arial"/>
          <w:szCs w:val="24"/>
        </w:rPr>
        <w:t xml:space="preserve">(undated). 'Rylstone Hall Gardens' in the Parks and Gardens section on the </w:t>
      </w:r>
      <w:r w:rsidRPr="00533A59">
        <w:rPr>
          <w:rFonts w:cs="Arial"/>
          <w:i/>
          <w:szCs w:val="24"/>
        </w:rPr>
        <w:t>Out of Oblivion: A Landscape Through Time</w:t>
      </w:r>
      <w:r>
        <w:rPr>
          <w:rFonts w:cs="Arial"/>
          <w:szCs w:val="24"/>
        </w:rPr>
        <w:t xml:space="preserve"> website at: </w:t>
      </w:r>
      <w:hyperlink r:id="rId21" w:history="1">
        <w:r w:rsidRPr="00533A59">
          <w:rPr>
            <w:rStyle w:val="Hyperlink"/>
            <w:rFonts w:cs="Arial"/>
            <w:szCs w:val="24"/>
          </w:rPr>
          <w:t>http://www.outofoblivion.org.uk/record.asp?id=427</w:t>
        </w:r>
      </w:hyperlink>
      <w:r>
        <w:rPr>
          <w:rFonts w:cs="Arial"/>
          <w:szCs w:val="24"/>
        </w:rPr>
        <w:t>.</w:t>
      </w:r>
    </w:p>
    <w:p w:rsidR="0082406B" w:rsidRDefault="0082406B">
      <w:pPr>
        <w:rPr>
          <w:szCs w:val="24"/>
        </w:rPr>
      </w:pPr>
    </w:p>
    <w:sectPr w:rsidR="0082406B" w:rsidSect="009D2705">
      <w:footerReference w:type="default" r:id="rId2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1B50" w:rsidRDefault="005D1B50" w:rsidP="00D94073">
      <w:pPr>
        <w:spacing w:line="240" w:lineRule="auto"/>
      </w:pPr>
      <w:r>
        <w:separator/>
      </w:r>
    </w:p>
  </w:endnote>
  <w:endnote w:type="continuationSeparator" w:id="0">
    <w:p w:rsidR="005D1B50" w:rsidRDefault="005D1B50" w:rsidP="00D9407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7787797"/>
      <w:docPartObj>
        <w:docPartGallery w:val="Page Numbers (Bottom of Page)"/>
        <w:docPartUnique/>
      </w:docPartObj>
    </w:sdtPr>
    <w:sdtContent>
      <w:p w:rsidR="0054580B" w:rsidRDefault="00D15428">
        <w:pPr>
          <w:pStyle w:val="Footer"/>
          <w:jc w:val="center"/>
        </w:pPr>
        <w:fldSimple w:instr=" PAGE   \* MERGEFORMAT ">
          <w:r w:rsidR="00530EAF">
            <w:rPr>
              <w:noProof/>
            </w:rPr>
            <w:t>1</w:t>
          </w:r>
        </w:fldSimple>
      </w:p>
    </w:sdtContent>
  </w:sdt>
  <w:p w:rsidR="0054580B" w:rsidRDefault="0054580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1B50" w:rsidRDefault="005D1B50" w:rsidP="00D94073">
      <w:pPr>
        <w:spacing w:line="240" w:lineRule="auto"/>
      </w:pPr>
      <w:r>
        <w:separator/>
      </w:r>
    </w:p>
  </w:footnote>
  <w:footnote w:type="continuationSeparator" w:id="0">
    <w:p w:rsidR="005D1B50" w:rsidRDefault="005D1B50" w:rsidP="00D94073">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11875"/>
    <w:multiLevelType w:val="hybridMultilevel"/>
    <w:tmpl w:val="72CEE28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5C15B0"/>
    <w:multiLevelType w:val="multilevel"/>
    <w:tmpl w:val="27B6D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953894"/>
    <w:multiLevelType w:val="hybridMultilevel"/>
    <w:tmpl w:val="7DCEBB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1C07528"/>
    <w:multiLevelType w:val="multilevel"/>
    <w:tmpl w:val="8830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057E45"/>
    <w:multiLevelType w:val="hybridMultilevel"/>
    <w:tmpl w:val="CF66081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D4D06C1"/>
    <w:multiLevelType w:val="multilevel"/>
    <w:tmpl w:val="88DCD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7FA73FD"/>
    <w:multiLevelType w:val="multilevel"/>
    <w:tmpl w:val="F8C4F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3"/>
  </w:num>
  <w:num w:numId="4">
    <w:abstractNumId w:val="5"/>
  </w:num>
  <w:num w:numId="5">
    <w:abstractNumId w:val="0"/>
  </w:num>
  <w:num w:numId="6">
    <w:abstractNumId w:val="2"/>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characterSpacingControl w:val="doNotCompress"/>
  <w:footnotePr>
    <w:footnote w:id="-1"/>
    <w:footnote w:id="0"/>
  </w:footnotePr>
  <w:endnotePr>
    <w:endnote w:id="-1"/>
    <w:endnote w:id="0"/>
  </w:endnotePr>
  <w:compat/>
  <w:rsids>
    <w:rsidRoot w:val="0077626D"/>
    <w:rsid w:val="0000042C"/>
    <w:rsid w:val="000018D4"/>
    <w:rsid w:val="00002D4D"/>
    <w:rsid w:val="00004B88"/>
    <w:rsid w:val="00006955"/>
    <w:rsid w:val="00007F6E"/>
    <w:rsid w:val="00012263"/>
    <w:rsid w:val="0001271A"/>
    <w:rsid w:val="0001696F"/>
    <w:rsid w:val="00017210"/>
    <w:rsid w:val="00017BE5"/>
    <w:rsid w:val="00020F1C"/>
    <w:rsid w:val="00021549"/>
    <w:rsid w:val="00021B0B"/>
    <w:rsid w:val="00022AF2"/>
    <w:rsid w:val="0002305A"/>
    <w:rsid w:val="000246A1"/>
    <w:rsid w:val="00025B72"/>
    <w:rsid w:val="0002622E"/>
    <w:rsid w:val="000262FA"/>
    <w:rsid w:val="000272D2"/>
    <w:rsid w:val="0003118F"/>
    <w:rsid w:val="00031310"/>
    <w:rsid w:val="00033640"/>
    <w:rsid w:val="0003396D"/>
    <w:rsid w:val="00034242"/>
    <w:rsid w:val="000371AE"/>
    <w:rsid w:val="00044670"/>
    <w:rsid w:val="000523F5"/>
    <w:rsid w:val="000529C9"/>
    <w:rsid w:val="00056A73"/>
    <w:rsid w:val="00057051"/>
    <w:rsid w:val="0006092D"/>
    <w:rsid w:val="00060F8E"/>
    <w:rsid w:val="00060FBD"/>
    <w:rsid w:val="00065ECD"/>
    <w:rsid w:val="00073F53"/>
    <w:rsid w:val="000754AB"/>
    <w:rsid w:val="00080482"/>
    <w:rsid w:val="00080830"/>
    <w:rsid w:val="0008121D"/>
    <w:rsid w:val="00084084"/>
    <w:rsid w:val="000858BA"/>
    <w:rsid w:val="00085A92"/>
    <w:rsid w:val="000903D1"/>
    <w:rsid w:val="0009076A"/>
    <w:rsid w:val="00091C34"/>
    <w:rsid w:val="00093165"/>
    <w:rsid w:val="00096462"/>
    <w:rsid w:val="000A2A91"/>
    <w:rsid w:val="000A352C"/>
    <w:rsid w:val="000A5B01"/>
    <w:rsid w:val="000A709E"/>
    <w:rsid w:val="000B1B9C"/>
    <w:rsid w:val="000B2EED"/>
    <w:rsid w:val="000B4D42"/>
    <w:rsid w:val="000C08AB"/>
    <w:rsid w:val="000C12FA"/>
    <w:rsid w:val="000C1B8C"/>
    <w:rsid w:val="000C209A"/>
    <w:rsid w:val="000C268F"/>
    <w:rsid w:val="000C6C6A"/>
    <w:rsid w:val="000C7DE1"/>
    <w:rsid w:val="000D174A"/>
    <w:rsid w:val="000D2855"/>
    <w:rsid w:val="000D327D"/>
    <w:rsid w:val="000D3C80"/>
    <w:rsid w:val="000D5E05"/>
    <w:rsid w:val="000E6566"/>
    <w:rsid w:val="000F063D"/>
    <w:rsid w:val="000F10AD"/>
    <w:rsid w:val="000F265B"/>
    <w:rsid w:val="000F2A5F"/>
    <w:rsid w:val="000F37F4"/>
    <w:rsid w:val="000F3C8D"/>
    <w:rsid w:val="001010BF"/>
    <w:rsid w:val="00102F1A"/>
    <w:rsid w:val="00103AA3"/>
    <w:rsid w:val="00106CC4"/>
    <w:rsid w:val="00107169"/>
    <w:rsid w:val="001105FE"/>
    <w:rsid w:val="00110935"/>
    <w:rsid w:val="00113DED"/>
    <w:rsid w:val="00114320"/>
    <w:rsid w:val="001173B7"/>
    <w:rsid w:val="00117D05"/>
    <w:rsid w:val="00117E9D"/>
    <w:rsid w:val="00124D61"/>
    <w:rsid w:val="00127398"/>
    <w:rsid w:val="001276BF"/>
    <w:rsid w:val="00132DAB"/>
    <w:rsid w:val="00135354"/>
    <w:rsid w:val="00140587"/>
    <w:rsid w:val="001415E7"/>
    <w:rsid w:val="001457C6"/>
    <w:rsid w:val="0014714A"/>
    <w:rsid w:val="00152370"/>
    <w:rsid w:val="00153739"/>
    <w:rsid w:val="001552B8"/>
    <w:rsid w:val="001555A2"/>
    <w:rsid w:val="001572F4"/>
    <w:rsid w:val="001609AD"/>
    <w:rsid w:val="001618F8"/>
    <w:rsid w:val="00161FC0"/>
    <w:rsid w:val="00162F01"/>
    <w:rsid w:val="00164513"/>
    <w:rsid w:val="00166945"/>
    <w:rsid w:val="001722FA"/>
    <w:rsid w:val="0017475F"/>
    <w:rsid w:val="00174BF8"/>
    <w:rsid w:val="0017561B"/>
    <w:rsid w:val="00176572"/>
    <w:rsid w:val="00181077"/>
    <w:rsid w:val="00181910"/>
    <w:rsid w:val="001829A0"/>
    <w:rsid w:val="00183206"/>
    <w:rsid w:val="00184AF5"/>
    <w:rsid w:val="00185FD2"/>
    <w:rsid w:val="0018693D"/>
    <w:rsid w:val="0019203E"/>
    <w:rsid w:val="00193057"/>
    <w:rsid w:val="00194203"/>
    <w:rsid w:val="0019754D"/>
    <w:rsid w:val="001A0A8B"/>
    <w:rsid w:val="001A38C9"/>
    <w:rsid w:val="001A5238"/>
    <w:rsid w:val="001A59F6"/>
    <w:rsid w:val="001A7DE9"/>
    <w:rsid w:val="001B1282"/>
    <w:rsid w:val="001B2DA2"/>
    <w:rsid w:val="001B3ED7"/>
    <w:rsid w:val="001C0612"/>
    <w:rsid w:val="001C0E61"/>
    <w:rsid w:val="001C12D3"/>
    <w:rsid w:val="001C30F3"/>
    <w:rsid w:val="001C346A"/>
    <w:rsid w:val="001C72F3"/>
    <w:rsid w:val="001C7D3D"/>
    <w:rsid w:val="001D3A9D"/>
    <w:rsid w:val="001D5E04"/>
    <w:rsid w:val="001D6936"/>
    <w:rsid w:val="001E0232"/>
    <w:rsid w:val="001E1210"/>
    <w:rsid w:val="001E19B4"/>
    <w:rsid w:val="001E2694"/>
    <w:rsid w:val="001E32D0"/>
    <w:rsid w:val="001E4214"/>
    <w:rsid w:val="001E47CD"/>
    <w:rsid w:val="001E55F1"/>
    <w:rsid w:val="001E707A"/>
    <w:rsid w:val="001F12D6"/>
    <w:rsid w:val="001F19FA"/>
    <w:rsid w:val="001F2E4E"/>
    <w:rsid w:val="001F3AA5"/>
    <w:rsid w:val="001F62A1"/>
    <w:rsid w:val="001F69C8"/>
    <w:rsid w:val="001F7A77"/>
    <w:rsid w:val="001F7B70"/>
    <w:rsid w:val="00201238"/>
    <w:rsid w:val="0020148E"/>
    <w:rsid w:val="00203BF8"/>
    <w:rsid w:val="00203D9A"/>
    <w:rsid w:val="002049C2"/>
    <w:rsid w:val="0021062D"/>
    <w:rsid w:val="00212BDB"/>
    <w:rsid w:val="00217DC4"/>
    <w:rsid w:val="0022121F"/>
    <w:rsid w:val="00223B26"/>
    <w:rsid w:val="002257E5"/>
    <w:rsid w:val="00226386"/>
    <w:rsid w:val="0022653F"/>
    <w:rsid w:val="00231619"/>
    <w:rsid w:val="00231C4A"/>
    <w:rsid w:val="00232BDA"/>
    <w:rsid w:val="00234E7D"/>
    <w:rsid w:val="0023690B"/>
    <w:rsid w:val="00236FBA"/>
    <w:rsid w:val="00241963"/>
    <w:rsid w:val="0024292C"/>
    <w:rsid w:val="00244245"/>
    <w:rsid w:val="00244291"/>
    <w:rsid w:val="00245460"/>
    <w:rsid w:val="00247B37"/>
    <w:rsid w:val="0025094B"/>
    <w:rsid w:val="002509AC"/>
    <w:rsid w:val="00250AE1"/>
    <w:rsid w:val="00251DFA"/>
    <w:rsid w:val="00252AC4"/>
    <w:rsid w:val="00253FA2"/>
    <w:rsid w:val="00255AAA"/>
    <w:rsid w:val="00260464"/>
    <w:rsid w:val="0026238C"/>
    <w:rsid w:val="002632BE"/>
    <w:rsid w:val="002663D3"/>
    <w:rsid w:val="00267F32"/>
    <w:rsid w:val="00271CA8"/>
    <w:rsid w:val="0027459C"/>
    <w:rsid w:val="002772C9"/>
    <w:rsid w:val="00277585"/>
    <w:rsid w:val="0028147C"/>
    <w:rsid w:val="00282364"/>
    <w:rsid w:val="0028413C"/>
    <w:rsid w:val="0028545B"/>
    <w:rsid w:val="00287348"/>
    <w:rsid w:val="00287862"/>
    <w:rsid w:val="00290131"/>
    <w:rsid w:val="0029212D"/>
    <w:rsid w:val="00292E0F"/>
    <w:rsid w:val="002952D6"/>
    <w:rsid w:val="00295731"/>
    <w:rsid w:val="002970EF"/>
    <w:rsid w:val="00297290"/>
    <w:rsid w:val="002A0638"/>
    <w:rsid w:val="002A1AC9"/>
    <w:rsid w:val="002A35EA"/>
    <w:rsid w:val="002A49CB"/>
    <w:rsid w:val="002A532D"/>
    <w:rsid w:val="002A714F"/>
    <w:rsid w:val="002B13EA"/>
    <w:rsid w:val="002B424F"/>
    <w:rsid w:val="002B4497"/>
    <w:rsid w:val="002B6103"/>
    <w:rsid w:val="002B6BF6"/>
    <w:rsid w:val="002B7694"/>
    <w:rsid w:val="002B7703"/>
    <w:rsid w:val="002B7B53"/>
    <w:rsid w:val="002C3C04"/>
    <w:rsid w:val="002C3FD9"/>
    <w:rsid w:val="002C6E64"/>
    <w:rsid w:val="002D2D4C"/>
    <w:rsid w:val="002E2525"/>
    <w:rsid w:val="002E557C"/>
    <w:rsid w:val="002F1837"/>
    <w:rsid w:val="002F2A43"/>
    <w:rsid w:val="002F68A2"/>
    <w:rsid w:val="002F7985"/>
    <w:rsid w:val="003011A1"/>
    <w:rsid w:val="0030375F"/>
    <w:rsid w:val="003108F6"/>
    <w:rsid w:val="00311E41"/>
    <w:rsid w:val="00312405"/>
    <w:rsid w:val="003145F4"/>
    <w:rsid w:val="00317CB2"/>
    <w:rsid w:val="00320003"/>
    <w:rsid w:val="003220C6"/>
    <w:rsid w:val="00326435"/>
    <w:rsid w:val="003265F4"/>
    <w:rsid w:val="003274E7"/>
    <w:rsid w:val="00331CA1"/>
    <w:rsid w:val="003330E3"/>
    <w:rsid w:val="00336B04"/>
    <w:rsid w:val="00341379"/>
    <w:rsid w:val="00344FA6"/>
    <w:rsid w:val="0034539C"/>
    <w:rsid w:val="0034587A"/>
    <w:rsid w:val="003467EB"/>
    <w:rsid w:val="003506BD"/>
    <w:rsid w:val="003513F6"/>
    <w:rsid w:val="0035239B"/>
    <w:rsid w:val="00357C69"/>
    <w:rsid w:val="00357DCE"/>
    <w:rsid w:val="0036058E"/>
    <w:rsid w:val="00360CBA"/>
    <w:rsid w:val="00367386"/>
    <w:rsid w:val="0036791D"/>
    <w:rsid w:val="0037080B"/>
    <w:rsid w:val="00372353"/>
    <w:rsid w:val="00372D28"/>
    <w:rsid w:val="00373AA5"/>
    <w:rsid w:val="00374D99"/>
    <w:rsid w:val="00374E26"/>
    <w:rsid w:val="00375E1D"/>
    <w:rsid w:val="003770A9"/>
    <w:rsid w:val="00380249"/>
    <w:rsid w:val="0038046A"/>
    <w:rsid w:val="003807D0"/>
    <w:rsid w:val="003813DF"/>
    <w:rsid w:val="00384116"/>
    <w:rsid w:val="00384F23"/>
    <w:rsid w:val="00385143"/>
    <w:rsid w:val="00386447"/>
    <w:rsid w:val="00386B19"/>
    <w:rsid w:val="00386E20"/>
    <w:rsid w:val="00387A1E"/>
    <w:rsid w:val="003921B6"/>
    <w:rsid w:val="00392FAC"/>
    <w:rsid w:val="0039305E"/>
    <w:rsid w:val="003937EF"/>
    <w:rsid w:val="00393E87"/>
    <w:rsid w:val="003961A7"/>
    <w:rsid w:val="00396E36"/>
    <w:rsid w:val="003A0F57"/>
    <w:rsid w:val="003A5B14"/>
    <w:rsid w:val="003A5EF3"/>
    <w:rsid w:val="003B132E"/>
    <w:rsid w:val="003B1915"/>
    <w:rsid w:val="003B2F77"/>
    <w:rsid w:val="003B33F6"/>
    <w:rsid w:val="003B4E00"/>
    <w:rsid w:val="003B75CE"/>
    <w:rsid w:val="003B78F4"/>
    <w:rsid w:val="003B7A0D"/>
    <w:rsid w:val="003B7EF1"/>
    <w:rsid w:val="003C1BAE"/>
    <w:rsid w:val="003C28A7"/>
    <w:rsid w:val="003C3FA1"/>
    <w:rsid w:val="003C4A64"/>
    <w:rsid w:val="003C625A"/>
    <w:rsid w:val="003C7D89"/>
    <w:rsid w:val="003D1599"/>
    <w:rsid w:val="003D2594"/>
    <w:rsid w:val="003D2966"/>
    <w:rsid w:val="003D2EB5"/>
    <w:rsid w:val="003D3B84"/>
    <w:rsid w:val="003D6193"/>
    <w:rsid w:val="003D744A"/>
    <w:rsid w:val="003E6080"/>
    <w:rsid w:val="003E669A"/>
    <w:rsid w:val="003E6F8F"/>
    <w:rsid w:val="003F0B03"/>
    <w:rsid w:val="003F105E"/>
    <w:rsid w:val="003F1380"/>
    <w:rsid w:val="003F1DD1"/>
    <w:rsid w:val="003F702B"/>
    <w:rsid w:val="003F7B80"/>
    <w:rsid w:val="00400FE7"/>
    <w:rsid w:val="004028D3"/>
    <w:rsid w:val="004041FE"/>
    <w:rsid w:val="00405994"/>
    <w:rsid w:val="0040612E"/>
    <w:rsid w:val="0040752B"/>
    <w:rsid w:val="00412289"/>
    <w:rsid w:val="004126FD"/>
    <w:rsid w:val="00414E71"/>
    <w:rsid w:val="0041558F"/>
    <w:rsid w:val="0042700D"/>
    <w:rsid w:val="0042717E"/>
    <w:rsid w:val="00430B9D"/>
    <w:rsid w:val="00431D3F"/>
    <w:rsid w:val="00435169"/>
    <w:rsid w:val="004358AC"/>
    <w:rsid w:val="0043646D"/>
    <w:rsid w:val="00441F4F"/>
    <w:rsid w:val="00442068"/>
    <w:rsid w:val="00450503"/>
    <w:rsid w:val="0045263A"/>
    <w:rsid w:val="00456734"/>
    <w:rsid w:val="00461A4F"/>
    <w:rsid w:val="00462C6C"/>
    <w:rsid w:val="00464AC7"/>
    <w:rsid w:val="004656BA"/>
    <w:rsid w:val="00466D53"/>
    <w:rsid w:val="004702FC"/>
    <w:rsid w:val="004716A2"/>
    <w:rsid w:val="00472C64"/>
    <w:rsid w:val="00473F99"/>
    <w:rsid w:val="004742DB"/>
    <w:rsid w:val="00476BBB"/>
    <w:rsid w:val="0047733B"/>
    <w:rsid w:val="00477E6C"/>
    <w:rsid w:val="00480104"/>
    <w:rsid w:val="00481824"/>
    <w:rsid w:val="00484CC8"/>
    <w:rsid w:val="00484EBF"/>
    <w:rsid w:val="00485234"/>
    <w:rsid w:val="00487F86"/>
    <w:rsid w:val="0049063D"/>
    <w:rsid w:val="00490FE5"/>
    <w:rsid w:val="004910C9"/>
    <w:rsid w:val="0049557F"/>
    <w:rsid w:val="00495CBC"/>
    <w:rsid w:val="004960A1"/>
    <w:rsid w:val="0049683E"/>
    <w:rsid w:val="00496BFC"/>
    <w:rsid w:val="004A0526"/>
    <w:rsid w:val="004A21B1"/>
    <w:rsid w:val="004A2B21"/>
    <w:rsid w:val="004A30D5"/>
    <w:rsid w:val="004A3A7D"/>
    <w:rsid w:val="004A4FC8"/>
    <w:rsid w:val="004A5A6C"/>
    <w:rsid w:val="004B1911"/>
    <w:rsid w:val="004B4C4A"/>
    <w:rsid w:val="004B6943"/>
    <w:rsid w:val="004B6C42"/>
    <w:rsid w:val="004C0247"/>
    <w:rsid w:val="004C1312"/>
    <w:rsid w:val="004C14A3"/>
    <w:rsid w:val="004C2D74"/>
    <w:rsid w:val="004C311F"/>
    <w:rsid w:val="004C3C2C"/>
    <w:rsid w:val="004C4379"/>
    <w:rsid w:val="004C6D2D"/>
    <w:rsid w:val="004C727B"/>
    <w:rsid w:val="004C79E9"/>
    <w:rsid w:val="004D0225"/>
    <w:rsid w:val="004D4E0B"/>
    <w:rsid w:val="004D5444"/>
    <w:rsid w:val="004D62CB"/>
    <w:rsid w:val="004E38B3"/>
    <w:rsid w:val="004E4207"/>
    <w:rsid w:val="004E5466"/>
    <w:rsid w:val="004E591F"/>
    <w:rsid w:val="004E59D2"/>
    <w:rsid w:val="004F076F"/>
    <w:rsid w:val="004F33AC"/>
    <w:rsid w:val="004F4F6A"/>
    <w:rsid w:val="004F666F"/>
    <w:rsid w:val="004F7803"/>
    <w:rsid w:val="005005EF"/>
    <w:rsid w:val="00502A5A"/>
    <w:rsid w:val="00503418"/>
    <w:rsid w:val="0050358D"/>
    <w:rsid w:val="005043A9"/>
    <w:rsid w:val="00504FE8"/>
    <w:rsid w:val="005068AF"/>
    <w:rsid w:val="005073C2"/>
    <w:rsid w:val="00513492"/>
    <w:rsid w:val="005148AE"/>
    <w:rsid w:val="00515849"/>
    <w:rsid w:val="0051711A"/>
    <w:rsid w:val="00517222"/>
    <w:rsid w:val="00517FCD"/>
    <w:rsid w:val="005200E8"/>
    <w:rsid w:val="00521B1A"/>
    <w:rsid w:val="00521B50"/>
    <w:rsid w:val="00524710"/>
    <w:rsid w:val="00525716"/>
    <w:rsid w:val="00525A17"/>
    <w:rsid w:val="00525BEC"/>
    <w:rsid w:val="00527E41"/>
    <w:rsid w:val="00530974"/>
    <w:rsid w:val="00530EAF"/>
    <w:rsid w:val="00531D14"/>
    <w:rsid w:val="00533400"/>
    <w:rsid w:val="00533A59"/>
    <w:rsid w:val="00534D52"/>
    <w:rsid w:val="0053513D"/>
    <w:rsid w:val="00535DA6"/>
    <w:rsid w:val="00537E67"/>
    <w:rsid w:val="005408F8"/>
    <w:rsid w:val="005416D2"/>
    <w:rsid w:val="00541E68"/>
    <w:rsid w:val="00542418"/>
    <w:rsid w:val="00544032"/>
    <w:rsid w:val="0054556A"/>
    <w:rsid w:val="0054580B"/>
    <w:rsid w:val="005463E3"/>
    <w:rsid w:val="00550018"/>
    <w:rsid w:val="00550F85"/>
    <w:rsid w:val="00551044"/>
    <w:rsid w:val="0055246A"/>
    <w:rsid w:val="00552A75"/>
    <w:rsid w:val="00556F83"/>
    <w:rsid w:val="005610C4"/>
    <w:rsid w:val="00562F23"/>
    <w:rsid w:val="005634CD"/>
    <w:rsid w:val="00567A09"/>
    <w:rsid w:val="005713A8"/>
    <w:rsid w:val="00574D84"/>
    <w:rsid w:val="00575A19"/>
    <w:rsid w:val="00575E41"/>
    <w:rsid w:val="005766C3"/>
    <w:rsid w:val="00583F91"/>
    <w:rsid w:val="00585D1A"/>
    <w:rsid w:val="00586ABE"/>
    <w:rsid w:val="00587C0E"/>
    <w:rsid w:val="005907AF"/>
    <w:rsid w:val="005928B1"/>
    <w:rsid w:val="00592D38"/>
    <w:rsid w:val="005945FA"/>
    <w:rsid w:val="00597F8A"/>
    <w:rsid w:val="00597F9A"/>
    <w:rsid w:val="005A10AD"/>
    <w:rsid w:val="005A1907"/>
    <w:rsid w:val="005B0C70"/>
    <w:rsid w:val="005B2271"/>
    <w:rsid w:val="005B626B"/>
    <w:rsid w:val="005B6EEE"/>
    <w:rsid w:val="005C1CAD"/>
    <w:rsid w:val="005C46A7"/>
    <w:rsid w:val="005C6823"/>
    <w:rsid w:val="005C6966"/>
    <w:rsid w:val="005D08E3"/>
    <w:rsid w:val="005D1B50"/>
    <w:rsid w:val="005D321B"/>
    <w:rsid w:val="005D4CEB"/>
    <w:rsid w:val="005D6912"/>
    <w:rsid w:val="005E3EB3"/>
    <w:rsid w:val="005E465E"/>
    <w:rsid w:val="005E6BF3"/>
    <w:rsid w:val="005F0176"/>
    <w:rsid w:val="005F3816"/>
    <w:rsid w:val="005F3D41"/>
    <w:rsid w:val="005F540D"/>
    <w:rsid w:val="005F6AFE"/>
    <w:rsid w:val="005F6C71"/>
    <w:rsid w:val="005F7C95"/>
    <w:rsid w:val="006011FF"/>
    <w:rsid w:val="0060124F"/>
    <w:rsid w:val="006012B6"/>
    <w:rsid w:val="00601E22"/>
    <w:rsid w:val="00604C1F"/>
    <w:rsid w:val="00605E10"/>
    <w:rsid w:val="0060711D"/>
    <w:rsid w:val="0061231D"/>
    <w:rsid w:val="00615D0E"/>
    <w:rsid w:val="0061624A"/>
    <w:rsid w:val="00616CC2"/>
    <w:rsid w:val="006207B4"/>
    <w:rsid w:val="00621866"/>
    <w:rsid w:val="00622625"/>
    <w:rsid w:val="00623B6D"/>
    <w:rsid w:val="0062419A"/>
    <w:rsid w:val="00624C61"/>
    <w:rsid w:val="00625081"/>
    <w:rsid w:val="00627169"/>
    <w:rsid w:val="0063054C"/>
    <w:rsid w:val="00635010"/>
    <w:rsid w:val="00635597"/>
    <w:rsid w:val="00635EC4"/>
    <w:rsid w:val="006364A4"/>
    <w:rsid w:val="0064012C"/>
    <w:rsid w:val="00641F7B"/>
    <w:rsid w:val="006432B9"/>
    <w:rsid w:val="0064577A"/>
    <w:rsid w:val="00645A2F"/>
    <w:rsid w:val="00646504"/>
    <w:rsid w:val="006478C9"/>
    <w:rsid w:val="00650F28"/>
    <w:rsid w:val="00650F6C"/>
    <w:rsid w:val="00653F38"/>
    <w:rsid w:val="00654174"/>
    <w:rsid w:val="00654D05"/>
    <w:rsid w:val="00655277"/>
    <w:rsid w:val="00656AD3"/>
    <w:rsid w:val="006602B6"/>
    <w:rsid w:val="006602FF"/>
    <w:rsid w:val="00661498"/>
    <w:rsid w:val="00661A5D"/>
    <w:rsid w:val="00663191"/>
    <w:rsid w:val="0066454F"/>
    <w:rsid w:val="0066735E"/>
    <w:rsid w:val="006674B4"/>
    <w:rsid w:val="006721C0"/>
    <w:rsid w:val="00673AA6"/>
    <w:rsid w:val="0067575A"/>
    <w:rsid w:val="00675B89"/>
    <w:rsid w:val="00676710"/>
    <w:rsid w:val="006768FA"/>
    <w:rsid w:val="00677F70"/>
    <w:rsid w:val="006816EB"/>
    <w:rsid w:val="00685752"/>
    <w:rsid w:val="00687536"/>
    <w:rsid w:val="006901BF"/>
    <w:rsid w:val="00692071"/>
    <w:rsid w:val="00693F0D"/>
    <w:rsid w:val="00697F3C"/>
    <w:rsid w:val="006A1169"/>
    <w:rsid w:val="006A26C9"/>
    <w:rsid w:val="006A280A"/>
    <w:rsid w:val="006A4302"/>
    <w:rsid w:val="006A5ED8"/>
    <w:rsid w:val="006B134D"/>
    <w:rsid w:val="006B1D8C"/>
    <w:rsid w:val="006B4A7B"/>
    <w:rsid w:val="006B5E81"/>
    <w:rsid w:val="006B600A"/>
    <w:rsid w:val="006C0989"/>
    <w:rsid w:val="006C1DA6"/>
    <w:rsid w:val="006C2212"/>
    <w:rsid w:val="006C5566"/>
    <w:rsid w:val="006D0FC1"/>
    <w:rsid w:val="006D10F8"/>
    <w:rsid w:val="006D1BB6"/>
    <w:rsid w:val="006D24FB"/>
    <w:rsid w:val="006D3DE6"/>
    <w:rsid w:val="006E0588"/>
    <w:rsid w:val="006E5076"/>
    <w:rsid w:val="006E50B5"/>
    <w:rsid w:val="006E557C"/>
    <w:rsid w:val="006E5D41"/>
    <w:rsid w:val="006F2F27"/>
    <w:rsid w:val="006F5497"/>
    <w:rsid w:val="006F60B7"/>
    <w:rsid w:val="006F6CB6"/>
    <w:rsid w:val="006F7014"/>
    <w:rsid w:val="00705E9D"/>
    <w:rsid w:val="0071178C"/>
    <w:rsid w:val="00715316"/>
    <w:rsid w:val="00715F8A"/>
    <w:rsid w:val="00722A59"/>
    <w:rsid w:val="00723815"/>
    <w:rsid w:val="00723AF4"/>
    <w:rsid w:val="00726F9E"/>
    <w:rsid w:val="0072750A"/>
    <w:rsid w:val="00727B40"/>
    <w:rsid w:val="007310C9"/>
    <w:rsid w:val="007328A6"/>
    <w:rsid w:val="0073322F"/>
    <w:rsid w:val="007406E5"/>
    <w:rsid w:val="007423C6"/>
    <w:rsid w:val="00743E13"/>
    <w:rsid w:val="00744DFB"/>
    <w:rsid w:val="00745B0D"/>
    <w:rsid w:val="007523D7"/>
    <w:rsid w:val="00753AF0"/>
    <w:rsid w:val="007564EA"/>
    <w:rsid w:val="00763618"/>
    <w:rsid w:val="00764C48"/>
    <w:rsid w:val="00766108"/>
    <w:rsid w:val="007672DD"/>
    <w:rsid w:val="00771714"/>
    <w:rsid w:val="007757B9"/>
    <w:rsid w:val="0077626D"/>
    <w:rsid w:val="0078137D"/>
    <w:rsid w:val="007815A4"/>
    <w:rsid w:val="0078297C"/>
    <w:rsid w:val="00782B22"/>
    <w:rsid w:val="00785CA9"/>
    <w:rsid w:val="00786336"/>
    <w:rsid w:val="00791876"/>
    <w:rsid w:val="007923EF"/>
    <w:rsid w:val="007930BD"/>
    <w:rsid w:val="0079541C"/>
    <w:rsid w:val="00797434"/>
    <w:rsid w:val="007A1890"/>
    <w:rsid w:val="007A2AFC"/>
    <w:rsid w:val="007A4286"/>
    <w:rsid w:val="007A4B80"/>
    <w:rsid w:val="007A522C"/>
    <w:rsid w:val="007A5DBE"/>
    <w:rsid w:val="007A7612"/>
    <w:rsid w:val="007A76E5"/>
    <w:rsid w:val="007B1341"/>
    <w:rsid w:val="007B1DD4"/>
    <w:rsid w:val="007B1EE4"/>
    <w:rsid w:val="007B2122"/>
    <w:rsid w:val="007B21F1"/>
    <w:rsid w:val="007B5314"/>
    <w:rsid w:val="007B5EE9"/>
    <w:rsid w:val="007B7DD4"/>
    <w:rsid w:val="007C0E4A"/>
    <w:rsid w:val="007C2FA4"/>
    <w:rsid w:val="007C46D9"/>
    <w:rsid w:val="007D0E62"/>
    <w:rsid w:val="007D1E2F"/>
    <w:rsid w:val="007D4596"/>
    <w:rsid w:val="007D4CD7"/>
    <w:rsid w:val="007E20C1"/>
    <w:rsid w:val="007E4434"/>
    <w:rsid w:val="007E5446"/>
    <w:rsid w:val="007E5CD7"/>
    <w:rsid w:val="007F23C5"/>
    <w:rsid w:val="007F410C"/>
    <w:rsid w:val="007F7BC6"/>
    <w:rsid w:val="00802A30"/>
    <w:rsid w:val="00803CD6"/>
    <w:rsid w:val="00805026"/>
    <w:rsid w:val="00805875"/>
    <w:rsid w:val="00805A7A"/>
    <w:rsid w:val="00805ADB"/>
    <w:rsid w:val="00807818"/>
    <w:rsid w:val="008117BB"/>
    <w:rsid w:val="008120B9"/>
    <w:rsid w:val="008149A0"/>
    <w:rsid w:val="008177B2"/>
    <w:rsid w:val="00820D2E"/>
    <w:rsid w:val="00821585"/>
    <w:rsid w:val="00821A42"/>
    <w:rsid w:val="00821BF5"/>
    <w:rsid w:val="00823498"/>
    <w:rsid w:val="0082406B"/>
    <w:rsid w:val="00824F12"/>
    <w:rsid w:val="00827A92"/>
    <w:rsid w:val="00830046"/>
    <w:rsid w:val="008313CF"/>
    <w:rsid w:val="00832276"/>
    <w:rsid w:val="008344B2"/>
    <w:rsid w:val="00834BA0"/>
    <w:rsid w:val="00834DB9"/>
    <w:rsid w:val="00835FEA"/>
    <w:rsid w:val="00836000"/>
    <w:rsid w:val="0083627D"/>
    <w:rsid w:val="00840E39"/>
    <w:rsid w:val="00842C0F"/>
    <w:rsid w:val="00842EF4"/>
    <w:rsid w:val="00843276"/>
    <w:rsid w:val="00844B2E"/>
    <w:rsid w:val="00844EB0"/>
    <w:rsid w:val="008472A5"/>
    <w:rsid w:val="0084741C"/>
    <w:rsid w:val="0084759C"/>
    <w:rsid w:val="00847D89"/>
    <w:rsid w:val="00850449"/>
    <w:rsid w:val="00850D24"/>
    <w:rsid w:val="00850D7F"/>
    <w:rsid w:val="00851B2F"/>
    <w:rsid w:val="00855003"/>
    <w:rsid w:val="00856B71"/>
    <w:rsid w:val="00856FEC"/>
    <w:rsid w:val="00857A6B"/>
    <w:rsid w:val="00861C6D"/>
    <w:rsid w:val="00862CEF"/>
    <w:rsid w:val="008633EA"/>
    <w:rsid w:val="008635AC"/>
    <w:rsid w:val="00863C74"/>
    <w:rsid w:val="00864F41"/>
    <w:rsid w:val="0087016D"/>
    <w:rsid w:val="00877034"/>
    <w:rsid w:val="008771E2"/>
    <w:rsid w:val="00882645"/>
    <w:rsid w:val="008832AE"/>
    <w:rsid w:val="00884D13"/>
    <w:rsid w:val="00885264"/>
    <w:rsid w:val="0089180B"/>
    <w:rsid w:val="008923AC"/>
    <w:rsid w:val="00892C55"/>
    <w:rsid w:val="00892C66"/>
    <w:rsid w:val="008A60B1"/>
    <w:rsid w:val="008A7364"/>
    <w:rsid w:val="008B074E"/>
    <w:rsid w:val="008B083F"/>
    <w:rsid w:val="008B0D2F"/>
    <w:rsid w:val="008B2DCA"/>
    <w:rsid w:val="008B2E9C"/>
    <w:rsid w:val="008B4C94"/>
    <w:rsid w:val="008B6435"/>
    <w:rsid w:val="008B67E0"/>
    <w:rsid w:val="008C24F6"/>
    <w:rsid w:val="008C3C94"/>
    <w:rsid w:val="008C4FAB"/>
    <w:rsid w:val="008C60AB"/>
    <w:rsid w:val="008C6567"/>
    <w:rsid w:val="008D1AB4"/>
    <w:rsid w:val="008D2174"/>
    <w:rsid w:val="008D2A74"/>
    <w:rsid w:val="008D2C4B"/>
    <w:rsid w:val="008D38B2"/>
    <w:rsid w:val="008D68F9"/>
    <w:rsid w:val="008E2294"/>
    <w:rsid w:val="008E2633"/>
    <w:rsid w:val="008E37EF"/>
    <w:rsid w:val="008E3BAE"/>
    <w:rsid w:val="008E4504"/>
    <w:rsid w:val="008F31C2"/>
    <w:rsid w:val="008F403E"/>
    <w:rsid w:val="008F4C9D"/>
    <w:rsid w:val="008F5095"/>
    <w:rsid w:val="008F5D2B"/>
    <w:rsid w:val="008F6087"/>
    <w:rsid w:val="008F669A"/>
    <w:rsid w:val="008F6B0C"/>
    <w:rsid w:val="008F7DAF"/>
    <w:rsid w:val="00900015"/>
    <w:rsid w:val="00901374"/>
    <w:rsid w:val="00901658"/>
    <w:rsid w:val="00901FE2"/>
    <w:rsid w:val="009029B4"/>
    <w:rsid w:val="00904F25"/>
    <w:rsid w:val="00905196"/>
    <w:rsid w:val="00905B0B"/>
    <w:rsid w:val="009060AC"/>
    <w:rsid w:val="0091094B"/>
    <w:rsid w:val="009113CE"/>
    <w:rsid w:val="009137D5"/>
    <w:rsid w:val="00914267"/>
    <w:rsid w:val="009145A6"/>
    <w:rsid w:val="009166A4"/>
    <w:rsid w:val="00920274"/>
    <w:rsid w:val="00920763"/>
    <w:rsid w:val="00920B56"/>
    <w:rsid w:val="00920EC8"/>
    <w:rsid w:val="00922216"/>
    <w:rsid w:val="00924197"/>
    <w:rsid w:val="00924562"/>
    <w:rsid w:val="00933132"/>
    <w:rsid w:val="00933FD4"/>
    <w:rsid w:val="0093453F"/>
    <w:rsid w:val="0093530F"/>
    <w:rsid w:val="00935747"/>
    <w:rsid w:val="00935871"/>
    <w:rsid w:val="00937CFD"/>
    <w:rsid w:val="009414D7"/>
    <w:rsid w:val="009415B1"/>
    <w:rsid w:val="00946C91"/>
    <w:rsid w:val="0095030D"/>
    <w:rsid w:val="00951190"/>
    <w:rsid w:val="00952DB2"/>
    <w:rsid w:val="00953437"/>
    <w:rsid w:val="00954B29"/>
    <w:rsid w:val="0095501C"/>
    <w:rsid w:val="009571ED"/>
    <w:rsid w:val="00961C6F"/>
    <w:rsid w:val="00964862"/>
    <w:rsid w:val="009735A5"/>
    <w:rsid w:val="00973BB5"/>
    <w:rsid w:val="00974272"/>
    <w:rsid w:val="00974812"/>
    <w:rsid w:val="0097549B"/>
    <w:rsid w:val="009779BE"/>
    <w:rsid w:val="009808A1"/>
    <w:rsid w:val="00980F90"/>
    <w:rsid w:val="009823EE"/>
    <w:rsid w:val="0098510A"/>
    <w:rsid w:val="009859B3"/>
    <w:rsid w:val="009863AC"/>
    <w:rsid w:val="00987F69"/>
    <w:rsid w:val="00987FD7"/>
    <w:rsid w:val="00990336"/>
    <w:rsid w:val="0099250E"/>
    <w:rsid w:val="00994D57"/>
    <w:rsid w:val="009965DD"/>
    <w:rsid w:val="00997361"/>
    <w:rsid w:val="009A058F"/>
    <w:rsid w:val="009A0842"/>
    <w:rsid w:val="009A2878"/>
    <w:rsid w:val="009A35CB"/>
    <w:rsid w:val="009A5FAA"/>
    <w:rsid w:val="009A69F2"/>
    <w:rsid w:val="009A6C8F"/>
    <w:rsid w:val="009A7E91"/>
    <w:rsid w:val="009B2292"/>
    <w:rsid w:val="009B4515"/>
    <w:rsid w:val="009B5E40"/>
    <w:rsid w:val="009B77F6"/>
    <w:rsid w:val="009B7B21"/>
    <w:rsid w:val="009C76C2"/>
    <w:rsid w:val="009D0A95"/>
    <w:rsid w:val="009D12AB"/>
    <w:rsid w:val="009D1C3F"/>
    <w:rsid w:val="009D2705"/>
    <w:rsid w:val="009D2DAB"/>
    <w:rsid w:val="009D4A17"/>
    <w:rsid w:val="009E0142"/>
    <w:rsid w:val="009E0154"/>
    <w:rsid w:val="009E03CC"/>
    <w:rsid w:val="009E0D10"/>
    <w:rsid w:val="009E12DE"/>
    <w:rsid w:val="009E1543"/>
    <w:rsid w:val="009E3027"/>
    <w:rsid w:val="009E3746"/>
    <w:rsid w:val="009E4922"/>
    <w:rsid w:val="009E4FB1"/>
    <w:rsid w:val="009E5E35"/>
    <w:rsid w:val="009E65C5"/>
    <w:rsid w:val="009F0252"/>
    <w:rsid w:val="009F17A5"/>
    <w:rsid w:val="009F18B1"/>
    <w:rsid w:val="009F312F"/>
    <w:rsid w:val="009F3980"/>
    <w:rsid w:val="009F479C"/>
    <w:rsid w:val="009F4BAF"/>
    <w:rsid w:val="009F4C66"/>
    <w:rsid w:val="009F4FA0"/>
    <w:rsid w:val="009F7E1A"/>
    <w:rsid w:val="00A00588"/>
    <w:rsid w:val="00A009F5"/>
    <w:rsid w:val="00A00A5E"/>
    <w:rsid w:val="00A01092"/>
    <w:rsid w:val="00A02BD3"/>
    <w:rsid w:val="00A04570"/>
    <w:rsid w:val="00A05550"/>
    <w:rsid w:val="00A05950"/>
    <w:rsid w:val="00A10323"/>
    <w:rsid w:val="00A11341"/>
    <w:rsid w:val="00A12435"/>
    <w:rsid w:val="00A128FF"/>
    <w:rsid w:val="00A13BDF"/>
    <w:rsid w:val="00A144D6"/>
    <w:rsid w:val="00A15601"/>
    <w:rsid w:val="00A15C6C"/>
    <w:rsid w:val="00A1691B"/>
    <w:rsid w:val="00A16BB0"/>
    <w:rsid w:val="00A17759"/>
    <w:rsid w:val="00A208AF"/>
    <w:rsid w:val="00A21277"/>
    <w:rsid w:val="00A21D7C"/>
    <w:rsid w:val="00A23228"/>
    <w:rsid w:val="00A2561B"/>
    <w:rsid w:val="00A30666"/>
    <w:rsid w:val="00A315FA"/>
    <w:rsid w:val="00A3439D"/>
    <w:rsid w:val="00A35CD7"/>
    <w:rsid w:val="00A35CE3"/>
    <w:rsid w:val="00A3652E"/>
    <w:rsid w:val="00A415B3"/>
    <w:rsid w:val="00A41739"/>
    <w:rsid w:val="00A422FD"/>
    <w:rsid w:val="00A43932"/>
    <w:rsid w:val="00A43D16"/>
    <w:rsid w:val="00A441D7"/>
    <w:rsid w:val="00A44B9D"/>
    <w:rsid w:val="00A44EFC"/>
    <w:rsid w:val="00A46C3B"/>
    <w:rsid w:val="00A50792"/>
    <w:rsid w:val="00A50E24"/>
    <w:rsid w:val="00A55A7B"/>
    <w:rsid w:val="00A5701C"/>
    <w:rsid w:val="00A60935"/>
    <w:rsid w:val="00A61388"/>
    <w:rsid w:val="00A645D2"/>
    <w:rsid w:val="00A71864"/>
    <w:rsid w:val="00A718F8"/>
    <w:rsid w:val="00A7277C"/>
    <w:rsid w:val="00A73DB1"/>
    <w:rsid w:val="00A801A5"/>
    <w:rsid w:val="00A810FE"/>
    <w:rsid w:val="00A8142D"/>
    <w:rsid w:val="00A82CDB"/>
    <w:rsid w:val="00A8788A"/>
    <w:rsid w:val="00A91136"/>
    <w:rsid w:val="00A912A1"/>
    <w:rsid w:val="00A92356"/>
    <w:rsid w:val="00A9260E"/>
    <w:rsid w:val="00A92A58"/>
    <w:rsid w:val="00A93319"/>
    <w:rsid w:val="00A94E03"/>
    <w:rsid w:val="00A97720"/>
    <w:rsid w:val="00AA0FF1"/>
    <w:rsid w:val="00AA45ED"/>
    <w:rsid w:val="00AA56EF"/>
    <w:rsid w:val="00AA5BFF"/>
    <w:rsid w:val="00AA6096"/>
    <w:rsid w:val="00AA677B"/>
    <w:rsid w:val="00AB47F2"/>
    <w:rsid w:val="00AB62E0"/>
    <w:rsid w:val="00AC0159"/>
    <w:rsid w:val="00AC11ED"/>
    <w:rsid w:val="00AC1C6E"/>
    <w:rsid w:val="00AC21C3"/>
    <w:rsid w:val="00AC4DA2"/>
    <w:rsid w:val="00AC60AB"/>
    <w:rsid w:val="00AC6AE6"/>
    <w:rsid w:val="00AC748D"/>
    <w:rsid w:val="00AC783E"/>
    <w:rsid w:val="00AC7E66"/>
    <w:rsid w:val="00AD2A13"/>
    <w:rsid w:val="00AD2BCC"/>
    <w:rsid w:val="00AD354E"/>
    <w:rsid w:val="00AD4C16"/>
    <w:rsid w:val="00AD5BBF"/>
    <w:rsid w:val="00AD7765"/>
    <w:rsid w:val="00AE0EF1"/>
    <w:rsid w:val="00AE3051"/>
    <w:rsid w:val="00AE3B69"/>
    <w:rsid w:val="00AE581E"/>
    <w:rsid w:val="00AE58B7"/>
    <w:rsid w:val="00AF180B"/>
    <w:rsid w:val="00AF1ECF"/>
    <w:rsid w:val="00AF3462"/>
    <w:rsid w:val="00AF3951"/>
    <w:rsid w:val="00AF468F"/>
    <w:rsid w:val="00AF545B"/>
    <w:rsid w:val="00AF6977"/>
    <w:rsid w:val="00AF6B14"/>
    <w:rsid w:val="00B003AE"/>
    <w:rsid w:val="00B07EB1"/>
    <w:rsid w:val="00B10FE6"/>
    <w:rsid w:val="00B12743"/>
    <w:rsid w:val="00B12881"/>
    <w:rsid w:val="00B12DC5"/>
    <w:rsid w:val="00B154D6"/>
    <w:rsid w:val="00B17629"/>
    <w:rsid w:val="00B2025A"/>
    <w:rsid w:val="00B20267"/>
    <w:rsid w:val="00B24C35"/>
    <w:rsid w:val="00B250EC"/>
    <w:rsid w:val="00B25469"/>
    <w:rsid w:val="00B27D9D"/>
    <w:rsid w:val="00B27F8F"/>
    <w:rsid w:val="00B31AC5"/>
    <w:rsid w:val="00B32959"/>
    <w:rsid w:val="00B3488F"/>
    <w:rsid w:val="00B354B4"/>
    <w:rsid w:val="00B35D96"/>
    <w:rsid w:val="00B35F22"/>
    <w:rsid w:val="00B36F66"/>
    <w:rsid w:val="00B36F68"/>
    <w:rsid w:val="00B371D7"/>
    <w:rsid w:val="00B37481"/>
    <w:rsid w:val="00B378A2"/>
    <w:rsid w:val="00B404D7"/>
    <w:rsid w:val="00B40A39"/>
    <w:rsid w:val="00B41568"/>
    <w:rsid w:val="00B44362"/>
    <w:rsid w:val="00B44EE1"/>
    <w:rsid w:val="00B46318"/>
    <w:rsid w:val="00B50FB1"/>
    <w:rsid w:val="00B519AC"/>
    <w:rsid w:val="00B54006"/>
    <w:rsid w:val="00B546AD"/>
    <w:rsid w:val="00B558B5"/>
    <w:rsid w:val="00B60949"/>
    <w:rsid w:val="00B6125E"/>
    <w:rsid w:val="00B61B2A"/>
    <w:rsid w:val="00B6268B"/>
    <w:rsid w:val="00B65F9D"/>
    <w:rsid w:val="00B65FA3"/>
    <w:rsid w:val="00B66879"/>
    <w:rsid w:val="00B67164"/>
    <w:rsid w:val="00B67F6D"/>
    <w:rsid w:val="00B70056"/>
    <w:rsid w:val="00B702AA"/>
    <w:rsid w:val="00B7399F"/>
    <w:rsid w:val="00B751B0"/>
    <w:rsid w:val="00B76B0E"/>
    <w:rsid w:val="00B806F3"/>
    <w:rsid w:val="00B80BAA"/>
    <w:rsid w:val="00B83541"/>
    <w:rsid w:val="00B839AE"/>
    <w:rsid w:val="00B8756A"/>
    <w:rsid w:val="00B92E7C"/>
    <w:rsid w:val="00B93600"/>
    <w:rsid w:val="00B9511C"/>
    <w:rsid w:val="00B96A51"/>
    <w:rsid w:val="00B9700E"/>
    <w:rsid w:val="00BA06CF"/>
    <w:rsid w:val="00BA350E"/>
    <w:rsid w:val="00BA4A40"/>
    <w:rsid w:val="00BB24A5"/>
    <w:rsid w:val="00BB2E6C"/>
    <w:rsid w:val="00BB3D5B"/>
    <w:rsid w:val="00BB400B"/>
    <w:rsid w:val="00BB454E"/>
    <w:rsid w:val="00BB6597"/>
    <w:rsid w:val="00BB6877"/>
    <w:rsid w:val="00BB7A9E"/>
    <w:rsid w:val="00BC03D1"/>
    <w:rsid w:val="00BC3C5A"/>
    <w:rsid w:val="00BC718B"/>
    <w:rsid w:val="00BC7A09"/>
    <w:rsid w:val="00BD1A88"/>
    <w:rsid w:val="00BD436A"/>
    <w:rsid w:val="00BD5D94"/>
    <w:rsid w:val="00BD6CA9"/>
    <w:rsid w:val="00BE1991"/>
    <w:rsid w:val="00BE1AE9"/>
    <w:rsid w:val="00BE1E77"/>
    <w:rsid w:val="00BE2079"/>
    <w:rsid w:val="00BE2315"/>
    <w:rsid w:val="00BE3A8F"/>
    <w:rsid w:val="00BE4992"/>
    <w:rsid w:val="00BE51CE"/>
    <w:rsid w:val="00BE77A9"/>
    <w:rsid w:val="00BE7AA0"/>
    <w:rsid w:val="00BF3F9B"/>
    <w:rsid w:val="00BF6C35"/>
    <w:rsid w:val="00BF72F5"/>
    <w:rsid w:val="00BF79F1"/>
    <w:rsid w:val="00C00852"/>
    <w:rsid w:val="00C016AE"/>
    <w:rsid w:val="00C0297D"/>
    <w:rsid w:val="00C04D76"/>
    <w:rsid w:val="00C05248"/>
    <w:rsid w:val="00C05A9D"/>
    <w:rsid w:val="00C11EA7"/>
    <w:rsid w:val="00C12E0E"/>
    <w:rsid w:val="00C15C78"/>
    <w:rsid w:val="00C1773E"/>
    <w:rsid w:val="00C21EF2"/>
    <w:rsid w:val="00C23AC2"/>
    <w:rsid w:val="00C2455A"/>
    <w:rsid w:val="00C24AB2"/>
    <w:rsid w:val="00C253F9"/>
    <w:rsid w:val="00C25BAC"/>
    <w:rsid w:val="00C26C25"/>
    <w:rsid w:val="00C30221"/>
    <w:rsid w:val="00C30628"/>
    <w:rsid w:val="00C337A3"/>
    <w:rsid w:val="00C341AE"/>
    <w:rsid w:val="00C34653"/>
    <w:rsid w:val="00C34C65"/>
    <w:rsid w:val="00C350FC"/>
    <w:rsid w:val="00C3522B"/>
    <w:rsid w:val="00C36D70"/>
    <w:rsid w:val="00C4141E"/>
    <w:rsid w:val="00C41EFB"/>
    <w:rsid w:val="00C44EAA"/>
    <w:rsid w:val="00C463EC"/>
    <w:rsid w:val="00C46E95"/>
    <w:rsid w:val="00C47A59"/>
    <w:rsid w:val="00C5061B"/>
    <w:rsid w:val="00C50C34"/>
    <w:rsid w:val="00C515C7"/>
    <w:rsid w:val="00C51DBF"/>
    <w:rsid w:val="00C552AA"/>
    <w:rsid w:val="00C56019"/>
    <w:rsid w:val="00C56112"/>
    <w:rsid w:val="00C57A46"/>
    <w:rsid w:val="00C6470D"/>
    <w:rsid w:val="00C66BDA"/>
    <w:rsid w:val="00C66F33"/>
    <w:rsid w:val="00C70ADA"/>
    <w:rsid w:val="00C70BF2"/>
    <w:rsid w:val="00C715EC"/>
    <w:rsid w:val="00C718FB"/>
    <w:rsid w:val="00C7210A"/>
    <w:rsid w:val="00C74244"/>
    <w:rsid w:val="00C76E8C"/>
    <w:rsid w:val="00C7750B"/>
    <w:rsid w:val="00C77D6C"/>
    <w:rsid w:val="00C825D8"/>
    <w:rsid w:val="00C83933"/>
    <w:rsid w:val="00C83F4B"/>
    <w:rsid w:val="00C849AA"/>
    <w:rsid w:val="00C85C99"/>
    <w:rsid w:val="00C8638B"/>
    <w:rsid w:val="00C87DB0"/>
    <w:rsid w:val="00C91179"/>
    <w:rsid w:val="00C9774A"/>
    <w:rsid w:val="00C97C34"/>
    <w:rsid w:val="00CA17F0"/>
    <w:rsid w:val="00CA29C9"/>
    <w:rsid w:val="00CA42BB"/>
    <w:rsid w:val="00CA5351"/>
    <w:rsid w:val="00CA6BA5"/>
    <w:rsid w:val="00CA7FFE"/>
    <w:rsid w:val="00CB094D"/>
    <w:rsid w:val="00CB0EB0"/>
    <w:rsid w:val="00CB11E5"/>
    <w:rsid w:val="00CB51DF"/>
    <w:rsid w:val="00CC249F"/>
    <w:rsid w:val="00CC2695"/>
    <w:rsid w:val="00CD029D"/>
    <w:rsid w:val="00CD0D64"/>
    <w:rsid w:val="00CD3242"/>
    <w:rsid w:val="00CD6CAE"/>
    <w:rsid w:val="00CE1663"/>
    <w:rsid w:val="00CE2511"/>
    <w:rsid w:val="00CE2D73"/>
    <w:rsid w:val="00CE305B"/>
    <w:rsid w:val="00CE3312"/>
    <w:rsid w:val="00CE4747"/>
    <w:rsid w:val="00CE53A1"/>
    <w:rsid w:val="00CE721B"/>
    <w:rsid w:val="00CE7650"/>
    <w:rsid w:val="00CE7838"/>
    <w:rsid w:val="00CE7B88"/>
    <w:rsid w:val="00CF091D"/>
    <w:rsid w:val="00CF0BB3"/>
    <w:rsid w:val="00CF0D21"/>
    <w:rsid w:val="00CF2A82"/>
    <w:rsid w:val="00CF3591"/>
    <w:rsid w:val="00CF37FA"/>
    <w:rsid w:val="00CF4C9B"/>
    <w:rsid w:val="00CF530A"/>
    <w:rsid w:val="00CF56A7"/>
    <w:rsid w:val="00CF6ED4"/>
    <w:rsid w:val="00D01856"/>
    <w:rsid w:val="00D01B45"/>
    <w:rsid w:val="00D03FD9"/>
    <w:rsid w:val="00D061B8"/>
    <w:rsid w:val="00D063DE"/>
    <w:rsid w:val="00D11889"/>
    <w:rsid w:val="00D12DCD"/>
    <w:rsid w:val="00D12EB4"/>
    <w:rsid w:val="00D13888"/>
    <w:rsid w:val="00D1540A"/>
    <w:rsid w:val="00D15428"/>
    <w:rsid w:val="00D200ED"/>
    <w:rsid w:val="00D20749"/>
    <w:rsid w:val="00D20F41"/>
    <w:rsid w:val="00D2164E"/>
    <w:rsid w:val="00D229CE"/>
    <w:rsid w:val="00D24B05"/>
    <w:rsid w:val="00D2629F"/>
    <w:rsid w:val="00D26D81"/>
    <w:rsid w:val="00D26FBD"/>
    <w:rsid w:val="00D32328"/>
    <w:rsid w:val="00D326B9"/>
    <w:rsid w:val="00D32EF6"/>
    <w:rsid w:val="00D32F84"/>
    <w:rsid w:val="00D35307"/>
    <w:rsid w:val="00D37A9E"/>
    <w:rsid w:val="00D37B8E"/>
    <w:rsid w:val="00D40FF5"/>
    <w:rsid w:val="00D451E2"/>
    <w:rsid w:val="00D45D05"/>
    <w:rsid w:val="00D50759"/>
    <w:rsid w:val="00D5087F"/>
    <w:rsid w:val="00D516DF"/>
    <w:rsid w:val="00D52FB6"/>
    <w:rsid w:val="00D570BB"/>
    <w:rsid w:val="00D5769B"/>
    <w:rsid w:val="00D57AA9"/>
    <w:rsid w:val="00D61FD5"/>
    <w:rsid w:val="00D658BB"/>
    <w:rsid w:val="00D65FC8"/>
    <w:rsid w:val="00D662A2"/>
    <w:rsid w:val="00D66DD4"/>
    <w:rsid w:val="00D70317"/>
    <w:rsid w:val="00D7336E"/>
    <w:rsid w:val="00D73A64"/>
    <w:rsid w:val="00D74B87"/>
    <w:rsid w:val="00D751E5"/>
    <w:rsid w:val="00D761E7"/>
    <w:rsid w:val="00D811B9"/>
    <w:rsid w:val="00D82510"/>
    <w:rsid w:val="00D828AB"/>
    <w:rsid w:val="00D86414"/>
    <w:rsid w:val="00D87CE7"/>
    <w:rsid w:val="00D94073"/>
    <w:rsid w:val="00D9434A"/>
    <w:rsid w:val="00DA1DE3"/>
    <w:rsid w:val="00DA3668"/>
    <w:rsid w:val="00DA6042"/>
    <w:rsid w:val="00DB218F"/>
    <w:rsid w:val="00DB26B9"/>
    <w:rsid w:val="00DB3A65"/>
    <w:rsid w:val="00DB7D9B"/>
    <w:rsid w:val="00DC23B7"/>
    <w:rsid w:val="00DC251A"/>
    <w:rsid w:val="00DC3223"/>
    <w:rsid w:val="00DC6E4B"/>
    <w:rsid w:val="00DD33AD"/>
    <w:rsid w:val="00DD57C8"/>
    <w:rsid w:val="00DE0436"/>
    <w:rsid w:val="00DE1293"/>
    <w:rsid w:val="00DE20A4"/>
    <w:rsid w:val="00DE256D"/>
    <w:rsid w:val="00DE2C0E"/>
    <w:rsid w:val="00DE337E"/>
    <w:rsid w:val="00DE4DFB"/>
    <w:rsid w:val="00DE52A5"/>
    <w:rsid w:val="00DE5C66"/>
    <w:rsid w:val="00DE5C6C"/>
    <w:rsid w:val="00DE61A8"/>
    <w:rsid w:val="00DF0822"/>
    <w:rsid w:val="00DF0C7F"/>
    <w:rsid w:val="00DF255B"/>
    <w:rsid w:val="00DF43F5"/>
    <w:rsid w:val="00DF4A52"/>
    <w:rsid w:val="00DF61E6"/>
    <w:rsid w:val="00E00F8A"/>
    <w:rsid w:val="00E0145F"/>
    <w:rsid w:val="00E0190D"/>
    <w:rsid w:val="00E03B08"/>
    <w:rsid w:val="00E03B9B"/>
    <w:rsid w:val="00E05257"/>
    <w:rsid w:val="00E06A9E"/>
    <w:rsid w:val="00E071DD"/>
    <w:rsid w:val="00E11189"/>
    <w:rsid w:val="00E14647"/>
    <w:rsid w:val="00E1480F"/>
    <w:rsid w:val="00E16998"/>
    <w:rsid w:val="00E217D1"/>
    <w:rsid w:val="00E22DA5"/>
    <w:rsid w:val="00E234D8"/>
    <w:rsid w:val="00E3020C"/>
    <w:rsid w:val="00E306AB"/>
    <w:rsid w:val="00E34133"/>
    <w:rsid w:val="00E359E9"/>
    <w:rsid w:val="00E3673D"/>
    <w:rsid w:val="00E36A68"/>
    <w:rsid w:val="00E41D39"/>
    <w:rsid w:val="00E4380E"/>
    <w:rsid w:val="00E43889"/>
    <w:rsid w:val="00E45238"/>
    <w:rsid w:val="00E452E2"/>
    <w:rsid w:val="00E453CE"/>
    <w:rsid w:val="00E45B49"/>
    <w:rsid w:val="00E475EC"/>
    <w:rsid w:val="00E50107"/>
    <w:rsid w:val="00E504FB"/>
    <w:rsid w:val="00E508FF"/>
    <w:rsid w:val="00E5313E"/>
    <w:rsid w:val="00E54BCC"/>
    <w:rsid w:val="00E5762B"/>
    <w:rsid w:val="00E6019F"/>
    <w:rsid w:val="00E609B8"/>
    <w:rsid w:val="00E6409F"/>
    <w:rsid w:val="00E64B1B"/>
    <w:rsid w:val="00E64BA8"/>
    <w:rsid w:val="00E64E8E"/>
    <w:rsid w:val="00E66E02"/>
    <w:rsid w:val="00E717E4"/>
    <w:rsid w:val="00E73378"/>
    <w:rsid w:val="00E74245"/>
    <w:rsid w:val="00E75DB9"/>
    <w:rsid w:val="00E76611"/>
    <w:rsid w:val="00E76710"/>
    <w:rsid w:val="00E76EFB"/>
    <w:rsid w:val="00E77439"/>
    <w:rsid w:val="00E8030B"/>
    <w:rsid w:val="00E810AB"/>
    <w:rsid w:val="00E81429"/>
    <w:rsid w:val="00E81819"/>
    <w:rsid w:val="00E81A4A"/>
    <w:rsid w:val="00E81B5B"/>
    <w:rsid w:val="00E82645"/>
    <w:rsid w:val="00E82ABF"/>
    <w:rsid w:val="00E83222"/>
    <w:rsid w:val="00E83D2E"/>
    <w:rsid w:val="00E83F7C"/>
    <w:rsid w:val="00E8474C"/>
    <w:rsid w:val="00E87830"/>
    <w:rsid w:val="00E87B56"/>
    <w:rsid w:val="00E9116E"/>
    <w:rsid w:val="00E91B3E"/>
    <w:rsid w:val="00E91C32"/>
    <w:rsid w:val="00E956D0"/>
    <w:rsid w:val="00E9584B"/>
    <w:rsid w:val="00EA12F8"/>
    <w:rsid w:val="00EA16BA"/>
    <w:rsid w:val="00EA295B"/>
    <w:rsid w:val="00EA2D0F"/>
    <w:rsid w:val="00EA3485"/>
    <w:rsid w:val="00EA3874"/>
    <w:rsid w:val="00EA46E8"/>
    <w:rsid w:val="00EA4DF5"/>
    <w:rsid w:val="00EA56CC"/>
    <w:rsid w:val="00EA6D07"/>
    <w:rsid w:val="00EA6E2F"/>
    <w:rsid w:val="00EB16A0"/>
    <w:rsid w:val="00EB59D7"/>
    <w:rsid w:val="00EB7874"/>
    <w:rsid w:val="00EB7F05"/>
    <w:rsid w:val="00EC3B5C"/>
    <w:rsid w:val="00EC4569"/>
    <w:rsid w:val="00EC4C16"/>
    <w:rsid w:val="00EC5B50"/>
    <w:rsid w:val="00EC5D78"/>
    <w:rsid w:val="00EC7299"/>
    <w:rsid w:val="00ED261D"/>
    <w:rsid w:val="00ED3711"/>
    <w:rsid w:val="00ED6EE8"/>
    <w:rsid w:val="00ED75B0"/>
    <w:rsid w:val="00EE0F5D"/>
    <w:rsid w:val="00EE2424"/>
    <w:rsid w:val="00EE3372"/>
    <w:rsid w:val="00EE3A78"/>
    <w:rsid w:val="00EE3F64"/>
    <w:rsid w:val="00EE62A9"/>
    <w:rsid w:val="00EE6587"/>
    <w:rsid w:val="00EE7699"/>
    <w:rsid w:val="00EF1CC1"/>
    <w:rsid w:val="00EF1DAD"/>
    <w:rsid w:val="00EF2AFD"/>
    <w:rsid w:val="00EF4A92"/>
    <w:rsid w:val="00EF686B"/>
    <w:rsid w:val="00EF75D0"/>
    <w:rsid w:val="00F00258"/>
    <w:rsid w:val="00F00B17"/>
    <w:rsid w:val="00F01B92"/>
    <w:rsid w:val="00F0332D"/>
    <w:rsid w:val="00F04F6A"/>
    <w:rsid w:val="00F10237"/>
    <w:rsid w:val="00F13F50"/>
    <w:rsid w:val="00F14AF5"/>
    <w:rsid w:val="00F16A52"/>
    <w:rsid w:val="00F22D4A"/>
    <w:rsid w:val="00F23231"/>
    <w:rsid w:val="00F23448"/>
    <w:rsid w:val="00F2677B"/>
    <w:rsid w:val="00F26F4D"/>
    <w:rsid w:val="00F300D1"/>
    <w:rsid w:val="00F30C7D"/>
    <w:rsid w:val="00F30FAA"/>
    <w:rsid w:val="00F32EB2"/>
    <w:rsid w:val="00F334CC"/>
    <w:rsid w:val="00F34E3F"/>
    <w:rsid w:val="00F414A3"/>
    <w:rsid w:val="00F45B1B"/>
    <w:rsid w:val="00F525D4"/>
    <w:rsid w:val="00F52CB0"/>
    <w:rsid w:val="00F5462F"/>
    <w:rsid w:val="00F559F3"/>
    <w:rsid w:val="00F560ED"/>
    <w:rsid w:val="00F609F1"/>
    <w:rsid w:val="00F7003C"/>
    <w:rsid w:val="00F70FDF"/>
    <w:rsid w:val="00F71CE6"/>
    <w:rsid w:val="00F71D4F"/>
    <w:rsid w:val="00F728ED"/>
    <w:rsid w:val="00F75093"/>
    <w:rsid w:val="00F76A5B"/>
    <w:rsid w:val="00F77839"/>
    <w:rsid w:val="00F802D1"/>
    <w:rsid w:val="00F8173F"/>
    <w:rsid w:val="00F821A0"/>
    <w:rsid w:val="00F831D4"/>
    <w:rsid w:val="00F84261"/>
    <w:rsid w:val="00F84ACC"/>
    <w:rsid w:val="00F85E35"/>
    <w:rsid w:val="00F8639C"/>
    <w:rsid w:val="00F8679C"/>
    <w:rsid w:val="00F86AD5"/>
    <w:rsid w:val="00F8770A"/>
    <w:rsid w:val="00F87C8F"/>
    <w:rsid w:val="00F906B0"/>
    <w:rsid w:val="00F908D3"/>
    <w:rsid w:val="00F92929"/>
    <w:rsid w:val="00F93DC8"/>
    <w:rsid w:val="00F9604B"/>
    <w:rsid w:val="00FA0188"/>
    <w:rsid w:val="00FA05A8"/>
    <w:rsid w:val="00FA19F8"/>
    <w:rsid w:val="00FA35DF"/>
    <w:rsid w:val="00FA4258"/>
    <w:rsid w:val="00FA4A2F"/>
    <w:rsid w:val="00FB09D3"/>
    <w:rsid w:val="00FB0FA7"/>
    <w:rsid w:val="00FB1ECC"/>
    <w:rsid w:val="00FB4C4D"/>
    <w:rsid w:val="00FC06D5"/>
    <w:rsid w:val="00FC1BCA"/>
    <w:rsid w:val="00FC4C33"/>
    <w:rsid w:val="00FC7ED5"/>
    <w:rsid w:val="00FD0320"/>
    <w:rsid w:val="00FD0C75"/>
    <w:rsid w:val="00FD1A64"/>
    <w:rsid w:val="00FD49FA"/>
    <w:rsid w:val="00FD4CE6"/>
    <w:rsid w:val="00FD6D32"/>
    <w:rsid w:val="00FD78D8"/>
    <w:rsid w:val="00FD79C0"/>
    <w:rsid w:val="00FD7CAD"/>
    <w:rsid w:val="00FE0E4F"/>
    <w:rsid w:val="00FE0ED9"/>
    <w:rsid w:val="00FE5DF6"/>
    <w:rsid w:val="00FE5E0A"/>
    <w:rsid w:val="00FE688B"/>
    <w:rsid w:val="00FF2470"/>
    <w:rsid w:val="00FF5819"/>
    <w:rsid w:val="00FF67AC"/>
    <w:rsid w:val="00FF719F"/>
    <w:rsid w:val="00FF769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4" type="connector" idref="#_x0000_s1027"/>
        <o:r id="V:Rule5" type="connector" idref="#_x0000_s1032"/>
        <o:r id="V:Rule6"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4"/>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705"/>
  </w:style>
  <w:style w:type="paragraph" w:styleId="Heading1">
    <w:name w:val="heading 1"/>
    <w:basedOn w:val="Normal"/>
    <w:next w:val="Normal"/>
    <w:link w:val="Heading1Char"/>
    <w:uiPriority w:val="9"/>
    <w:qFormat/>
    <w:rsid w:val="00B003A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863A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9863A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11B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11B9"/>
    <w:rPr>
      <w:rFonts w:ascii="Tahoma" w:hAnsi="Tahoma" w:cs="Tahoma"/>
      <w:sz w:val="16"/>
      <w:szCs w:val="16"/>
    </w:rPr>
  </w:style>
  <w:style w:type="character" w:customStyle="1" w:styleId="Heading2Char">
    <w:name w:val="Heading 2 Char"/>
    <w:basedOn w:val="DefaultParagraphFont"/>
    <w:link w:val="Heading2"/>
    <w:uiPriority w:val="9"/>
    <w:rsid w:val="009863AC"/>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9863AC"/>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9863AC"/>
    <w:rPr>
      <w:color w:val="0000FF"/>
      <w:u w:val="single"/>
    </w:rPr>
  </w:style>
  <w:style w:type="character" w:styleId="Strong">
    <w:name w:val="Strong"/>
    <w:basedOn w:val="DefaultParagraphFont"/>
    <w:uiPriority w:val="22"/>
    <w:qFormat/>
    <w:rsid w:val="009863AC"/>
    <w:rPr>
      <w:b/>
      <w:bCs/>
    </w:rPr>
  </w:style>
  <w:style w:type="character" w:customStyle="1" w:styleId="Heading1Char">
    <w:name w:val="Heading 1 Char"/>
    <w:basedOn w:val="DefaultParagraphFont"/>
    <w:link w:val="Heading1"/>
    <w:uiPriority w:val="9"/>
    <w:rsid w:val="00B003AE"/>
    <w:rPr>
      <w:rFonts w:asciiTheme="majorHAnsi" w:eastAsiaTheme="majorEastAsia" w:hAnsiTheme="majorHAnsi" w:cstheme="majorBidi"/>
      <w:b/>
      <w:bCs/>
      <w:color w:val="365F91" w:themeColor="accent1" w:themeShade="BF"/>
      <w:sz w:val="28"/>
      <w:szCs w:val="28"/>
    </w:rPr>
  </w:style>
  <w:style w:type="paragraph" w:styleId="z-TopofForm">
    <w:name w:val="HTML Top of Form"/>
    <w:basedOn w:val="Normal"/>
    <w:next w:val="Normal"/>
    <w:link w:val="z-TopofFormChar"/>
    <w:hidden/>
    <w:uiPriority w:val="99"/>
    <w:semiHidden/>
    <w:unhideWhenUsed/>
    <w:rsid w:val="00B003AE"/>
    <w:pPr>
      <w:pBdr>
        <w:bottom w:val="single" w:sz="6" w:space="1" w:color="auto"/>
      </w:pBdr>
      <w:spacing w:line="240" w:lineRule="auto"/>
      <w:jc w:val="center"/>
    </w:pPr>
    <w:rPr>
      <w:rFonts w:eastAsia="Times New Roman" w:cs="Arial"/>
      <w:vanish/>
      <w:sz w:val="16"/>
      <w:szCs w:val="16"/>
      <w:lang w:eastAsia="en-GB"/>
    </w:rPr>
  </w:style>
  <w:style w:type="character" w:customStyle="1" w:styleId="z-TopofFormChar">
    <w:name w:val="z-Top of Form Char"/>
    <w:basedOn w:val="DefaultParagraphFont"/>
    <w:link w:val="z-TopofForm"/>
    <w:uiPriority w:val="99"/>
    <w:semiHidden/>
    <w:rsid w:val="00B003AE"/>
    <w:rPr>
      <w:rFonts w:eastAsia="Times New Roman" w:cs="Arial"/>
      <w:vanish/>
      <w:sz w:val="16"/>
      <w:szCs w:val="16"/>
      <w:lang w:eastAsia="en-GB"/>
    </w:rPr>
  </w:style>
  <w:style w:type="paragraph" w:styleId="NormalWeb">
    <w:name w:val="Normal (Web)"/>
    <w:basedOn w:val="Normal"/>
    <w:uiPriority w:val="99"/>
    <w:semiHidden/>
    <w:unhideWhenUsed/>
    <w:rsid w:val="00B003AE"/>
    <w:pPr>
      <w:spacing w:before="100" w:beforeAutospacing="1" w:after="100" w:afterAutospacing="1" w:line="240" w:lineRule="auto"/>
    </w:pPr>
    <w:rPr>
      <w:rFonts w:ascii="Times New Roman" w:eastAsia="Times New Roman" w:hAnsi="Times New Roman" w:cs="Times New Roman"/>
      <w:szCs w:val="24"/>
      <w:lang w:eastAsia="en-GB"/>
    </w:rPr>
  </w:style>
  <w:style w:type="paragraph" w:styleId="z-BottomofForm">
    <w:name w:val="HTML Bottom of Form"/>
    <w:basedOn w:val="Normal"/>
    <w:next w:val="Normal"/>
    <w:link w:val="z-BottomofFormChar"/>
    <w:hidden/>
    <w:uiPriority w:val="99"/>
    <w:semiHidden/>
    <w:unhideWhenUsed/>
    <w:rsid w:val="00B003AE"/>
    <w:pPr>
      <w:pBdr>
        <w:top w:val="single" w:sz="6" w:space="1" w:color="auto"/>
      </w:pBdr>
      <w:spacing w:line="240" w:lineRule="auto"/>
      <w:jc w:val="center"/>
    </w:pPr>
    <w:rPr>
      <w:rFonts w:eastAsia="Times New Roman" w:cs="Arial"/>
      <w:vanish/>
      <w:sz w:val="16"/>
      <w:szCs w:val="16"/>
      <w:lang w:eastAsia="en-GB"/>
    </w:rPr>
  </w:style>
  <w:style w:type="character" w:customStyle="1" w:styleId="z-BottomofFormChar">
    <w:name w:val="z-Bottom of Form Char"/>
    <w:basedOn w:val="DefaultParagraphFont"/>
    <w:link w:val="z-BottomofForm"/>
    <w:uiPriority w:val="99"/>
    <w:semiHidden/>
    <w:rsid w:val="00B003AE"/>
    <w:rPr>
      <w:rFonts w:eastAsia="Times New Roman" w:cs="Arial"/>
      <w:vanish/>
      <w:sz w:val="16"/>
      <w:szCs w:val="16"/>
      <w:lang w:eastAsia="en-GB"/>
    </w:rPr>
  </w:style>
  <w:style w:type="paragraph" w:customStyle="1" w:styleId="title">
    <w:name w:val="title"/>
    <w:basedOn w:val="Normal"/>
    <w:rsid w:val="00B003AE"/>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return">
    <w:name w:val="return"/>
    <w:basedOn w:val="Normal"/>
    <w:rsid w:val="00B003AE"/>
    <w:pPr>
      <w:spacing w:before="100" w:beforeAutospacing="1" w:after="100" w:afterAutospacing="1" w:line="240" w:lineRule="auto"/>
    </w:pPr>
    <w:rPr>
      <w:rFonts w:ascii="Times New Roman" w:eastAsia="Times New Roman" w:hAnsi="Times New Roman" w:cs="Times New Roman"/>
      <w:szCs w:val="24"/>
      <w:lang w:eastAsia="en-GB"/>
    </w:rPr>
  </w:style>
  <w:style w:type="paragraph" w:styleId="Header">
    <w:name w:val="header"/>
    <w:basedOn w:val="Normal"/>
    <w:link w:val="HeaderChar"/>
    <w:uiPriority w:val="99"/>
    <w:semiHidden/>
    <w:unhideWhenUsed/>
    <w:rsid w:val="00D94073"/>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D94073"/>
  </w:style>
  <w:style w:type="paragraph" w:styleId="Footer">
    <w:name w:val="footer"/>
    <w:basedOn w:val="Normal"/>
    <w:link w:val="FooterChar"/>
    <w:uiPriority w:val="99"/>
    <w:unhideWhenUsed/>
    <w:rsid w:val="00D94073"/>
    <w:pPr>
      <w:tabs>
        <w:tab w:val="center" w:pos="4513"/>
        <w:tab w:val="right" w:pos="9026"/>
      </w:tabs>
      <w:spacing w:line="240" w:lineRule="auto"/>
    </w:pPr>
  </w:style>
  <w:style w:type="character" w:customStyle="1" w:styleId="FooterChar">
    <w:name w:val="Footer Char"/>
    <w:basedOn w:val="DefaultParagraphFont"/>
    <w:link w:val="Footer"/>
    <w:uiPriority w:val="99"/>
    <w:rsid w:val="00D94073"/>
  </w:style>
  <w:style w:type="character" w:styleId="FollowedHyperlink">
    <w:name w:val="FollowedHyperlink"/>
    <w:basedOn w:val="DefaultParagraphFont"/>
    <w:uiPriority w:val="99"/>
    <w:semiHidden/>
    <w:unhideWhenUsed/>
    <w:rsid w:val="00964862"/>
    <w:rPr>
      <w:color w:val="800080" w:themeColor="followedHyperlink"/>
      <w:u w:val="single"/>
    </w:rPr>
  </w:style>
  <w:style w:type="character" w:styleId="HTMLCite">
    <w:name w:val="HTML Cite"/>
    <w:basedOn w:val="DefaultParagraphFont"/>
    <w:uiPriority w:val="99"/>
    <w:semiHidden/>
    <w:unhideWhenUsed/>
    <w:rsid w:val="00E00F8A"/>
    <w:rPr>
      <w:i/>
      <w:iCs/>
    </w:rPr>
  </w:style>
  <w:style w:type="paragraph" w:styleId="ListParagraph">
    <w:name w:val="List Paragraph"/>
    <w:basedOn w:val="Normal"/>
    <w:uiPriority w:val="34"/>
    <w:qFormat/>
    <w:rsid w:val="00085A92"/>
    <w:pPr>
      <w:spacing w:after="200"/>
      <w:ind w:left="720"/>
      <w:contextualSpacing/>
    </w:pPr>
    <w:rPr>
      <w:rFonts w:ascii="Calibri" w:eastAsia="Calibri" w:hAnsi="Calibri" w:cs="Times New Roman"/>
      <w:sz w:val="22"/>
    </w:rPr>
  </w:style>
</w:styles>
</file>

<file path=word/webSettings.xml><?xml version="1.0" encoding="utf-8"?>
<w:webSettings xmlns:r="http://schemas.openxmlformats.org/officeDocument/2006/relationships" xmlns:w="http://schemas.openxmlformats.org/wordprocessingml/2006/main">
  <w:divs>
    <w:div w:id="1074157653">
      <w:bodyDiv w:val="1"/>
      <w:marLeft w:val="0"/>
      <w:marRight w:val="0"/>
      <w:marTop w:val="0"/>
      <w:marBottom w:val="0"/>
      <w:divBdr>
        <w:top w:val="none" w:sz="0" w:space="0" w:color="auto"/>
        <w:left w:val="none" w:sz="0" w:space="0" w:color="auto"/>
        <w:bottom w:val="none" w:sz="0" w:space="0" w:color="auto"/>
        <w:right w:val="none" w:sz="0" w:space="0" w:color="auto"/>
      </w:divBdr>
      <w:divsChild>
        <w:div w:id="745224540">
          <w:marLeft w:val="0"/>
          <w:marRight w:val="0"/>
          <w:marTop w:val="450"/>
          <w:marBottom w:val="0"/>
          <w:divBdr>
            <w:top w:val="none" w:sz="0" w:space="0" w:color="auto"/>
            <w:left w:val="none" w:sz="0" w:space="0" w:color="auto"/>
            <w:bottom w:val="none" w:sz="0" w:space="0" w:color="auto"/>
            <w:right w:val="none" w:sz="0" w:space="0" w:color="auto"/>
          </w:divBdr>
        </w:div>
        <w:div w:id="434517713">
          <w:marLeft w:val="0"/>
          <w:marRight w:val="0"/>
          <w:marTop w:val="0"/>
          <w:marBottom w:val="0"/>
          <w:divBdr>
            <w:top w:val="single" w:sz="4" w:space="0" w:color="808080"/>
            <w:left w:val="single" w:sz="4" w:space="0" w:color="808080"/>
            <w:bottom w:val="single" w:sz="4" w:space="0" w:color="808080"/>
            <w:right w:val="single" w:sz="4" w:space="0" w:color="808080"/>
          </w:divBdr>
        </w:div>
        <w:div w:id="440078497">
          <w:marLeft w:val="0"/>
          <w:marRight w:val="0"/>
          <w:marTop w:val="0"/>
          <w:marBottom w:val="0"/>
          <w:divBdr>
            <w:top w:val="single" w:sz="4" w:space="0" w:color="808080"/>
            <w:left w:val="single" w:sz="4" w:space="0" w:color="808080"/>
            <w:bottom w:val="single" w:sz="4" w:space="0" w:color="808080"/>
            <w:right w:val="single" w:sz="4" w:space="0" w:color="808080"/>
          </w:divBdr>
        </w:div>
        <w:div w:id="1107165408">
          <w:marLeft w:val="0"/>
          <w:marRight w:val="0"/>
          <w:marTop w:val="0"/>
          <w:marBottom w:val="100"/>
          <w:divBdr>
            <w:top w:val="single" w:sz="4" w:space="5" w:color="333333"/>
            <w:left w:val="single" w:sz="4" w:space="5" w:color="333333"/>
            <w:bottom w:val="single" w:sz="4" w:space="5" w:color="333333"/>
            <w:right w:val="single" w:sz="4" w:space="5" w:color="333333"/>
          </w:divBdr>
        </w:div>
        <w:div w:id="1100494630">
          <w:marLeft w:val="0"/>
          <w:marRight w:val="0"/>
          <w:marTop w:val="0"/>
          <w:marBottom w:val="0"/>
          <w:divBdr>
            <w:top w:val="none" w:sz="0" w:space="0" w:color="auto"/>
            <w:left w:val="single" w:sz="4" w:space="0" w:color="000000"/>
            <w:bottom w:val="single" w:sz="4" w:space="0" w:color="000000"/>
            <w:right w:val="single" w:sz="4" w:space="0" w:color="000000"/>
          </w:divBdr>
        </w:div>
      </w:divsChild>
    </w:div>
    <w:div w:id="1316254771">
      <w:bodyDiv w:val="1"/>
      <w:marLeft w:val="0"/>
      <w:marRight w:val="0"/>
      <w:marTop w:val="0"/>
      <w:marBottom w:val="0"/>
      <w:divBdr>
        <w:top w:val="none" w:sz="0" w:space="0" w:color="auto"/>
        <w:left w:val="none" w:sz="0" w:space="0" w:color="auto"/>
        <w:bottom w:val="none" w:sz="0" w:space="0" w:color="auto"/>
        <w:right w:val="none" w:sz="0" w:space="0" w:color="auto"/>
      </w:divBdr>
      <w:divsChild>
        <w:div w:id="626860076">
          <w:marLeft w:val="0"/>
          <w:marRight w:val="0"/>
          <w:marTop w:val="0"/>
          <w:marBottom w:val="0"/>
          <w:divBdr>
            <w:top w:val="none" w:sz="0" w:space="0" w:color="auto"/>
            <w:left w:val="none" w:sz="0" w:space="0" w:color="auto"/>
            <w:bottom w:val="none" w:sz="0" w:space="0" w:color="auto"/>
            <w:right w:val="none" w:sz="0" w:space="0" w:color="auto"/>
          </w:divBdr>
          <w:divsChild>
            <w:div w:id="662203507">
              <w:marLeft w:val="100"/>
              <w:marRight w:val="100"/>
              <w:marTop w:val="100"/>
              <w:marBottom w:val="100"/>
              <w:divBdr>
                <w:top w:val="none" w:sz="0" w:space="0" w:color="auto"/>
                <w:left w:val="none" w:sz="0" w:space="0" w:color="auto"/>
                <w:bottom w:val="none" w:sz="0" w:space="0" w:color="auto"/>
                <w:right w:val="none" w:sz="0" w:space="0" w:color="auto"/>
              </w:divBdr>
              <w:divsChild>
                <w:div w:id="1506819293">
                  <w:marLeft w:val="0"/>
                  <w:marRight w:val="0"/>
                  <w:marTop w:val="0"/>
                  <w:marBottom w:val="0"/>
                  <w:divBdr>
                    <w:top w:val="none" w:sz="0" w:space="0" w:color="auto"/>
                    <w:left w:val="none" w:sz="0" w:space="0" w:color="auto"/>
                    <w:bottom w:val="none" w:sz="0" w:space="0" w:color="auto"/>
                    <w:right w:val="none" w:sz="0" w:space="0" w:color="auto"/>
                  </w:divBdr>
                </w:div>
                <w:div w:id="1925450655">
                  <w:marLeft w:val="0"/>
                  <w:marRight w:val="0"/>
                  <w:marTop w:val="0"/>
                  <w:marBottom w:val="0"/>
                  <w:divBdr>
                    <w:top w:val="none" w:sz="0" w:space="0" w:color="auto"/>
                    <w:left w:val="none" w:sz="0" w:space="0" w:color="auto"/>
                    <w:bottom w:val="none" w:sz="0" w:space="0" w:color="auto"/>
                    <w:right w:val="none" w:sz="0" w:space="0" w:color="auto"/>
                  </w:divBdr>
                </w:div>
                <w:div w:id="1262176268">
                  <w:marLeft w:val="0"/>
                  <w:marRight w:val="0"/>
                  <w:marTop w:val="0"/>
                  <w:marBottom w:val="0"/>
                  <w:divBdr>
                    <w:top w:val="none" w:sz="0" w:space="0" w:color="auto"/>
                    <w:left w:val="none" w:sz="0" w:space="0" w:color="auto"/>
                    <w:bottom w:val="none" w:sz="0" w:space="0" w:color="auto"/>
                    <w:right w:val="none" w:sz="0" w:space="0" w:color="auto"/>
                  </w:divBdr>
                </w:div>
                <w:div w:id="47364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8446">
      <w:bodyDiv w:val="1"/>
      <w:marLeft w:val="0"/>
      <w:marRight w:val="0"/>
      <w:marTop w:val="0"/>
      <w:marBottom w:val="0"/>
      <w:divBdr>
        <w:top w:val="none" w:sz="0" w:space="0" w:color="auto"/>
        <w:left w:val="none" w:sz="0" w:space="0" w:color="auto"/>
        <w:bottom w:val="none" w:sz="0" w:space="0" w:color="auto"/>
        <w:right w:val="none" w:sz="0" w:space="0" w:color="auto"/>
      </w:divBdr>
      <w:divsChild>
        <w:div w:id="848914108">
          <w:marLeft w:val="0"/>
          <w:marRight w:val="0"/>
          <w:marTop w:val="0"/>
          <w:marBottom w:val="0"/>
          <w:divBdr>
            <w:top w:val="none" w:sz="0" w:space="0" w:color="auto"/>
            <w:left w:val="none" w:sz="0" w:space="0" w:color="auto"/>
            <w:bottom w:val="none" w:sz="0" w:space="0" w:color="auto"/>
            <w:right w:val="none" w:sz="0" w:space="0" w:color="auto"/>
          </w:divBdr>
          <w:divsChild>
            <w:div w:id="38945845">
              <w:marLeft w:val="100"/>
              <w:marRight w:val="100"/>
              <w:marTop w:val="100"/>
              <w:marBottom w:val="100"/>
              <w:divBdr>
                <w:top w:val="none" w:sz="0" w:space="0" w:color="auto"/>
                <w:left w:val="none" w:sz="0" w:space="0" w:color="auto"/>
                <w:bottom w:val="none" w:sz="0" w:space="0" w:color="auto"/>
                <w:right w:val="none" w:sz="0" w:space="0" w:color="auto"/>
              </w:divBdr>
              <w:divsChild>
                <w:div w:id="1827627627">
                  <w:marLeft w:val="0"/>
                  <w:marRight w:val="0"/>
                  <w:marTop w:val="0"/>
                  <w:marBottom w:val="0"/>
                  <w:divBdr>
                    <w:top w:val="none" w:sz="0" w:space="0" w:color="auto"/>
                    <w:left w:val="none" w:sz="0" w:space="0" w:color="auto"/>
                    <w:bottom w:val="none" w:sz="0" w:space="0" w:color="auto"/>
                    <w:right w:val="none" w:sz="0" w:space="0" w:color="auto"/>
                  </w:divBdr>
                </w:div>
                <w:div w:id="1302229741">
                  <w:marLeft w:val="0"/>
                  <w:marRight w:val="0"/>
                  <w:marTop w:val="0"/>
                  <w:marBottom w:val="0"/>
                  <w:divBdr>
                    <w:top w:val="none" w:sz="0" w:space="0" w:color="auto"/>
                    <w:left w:val="none" w:sz="0" w:space="0" w:color="auto"/>
                    <w:bottom w:val="none" w:sz="0" w:space="0" w:color="auto"/>
                    <w:right w:val="none" w:sz="0" w:space="0" w:color="auto"/>
                  </w:divBdr>
                </w:div>
                <w:div w:id="370804252">
                  <w:marLeft w:val="0"/>
                  <w:marRight w:val="0"/>
                  <w:marTop w:val="0"/>
                  <w:marBottom w:val="0"/>
                  <w:divBdr>
                    <w:top w:val="none" w:sz="0" w:space="0" w:color="auto"/>
                    <w:left w:val="none" w:sz="0" w:space="0" w:color="auto"/>
                    <w:bottom w:val="none" w:sz="0" w:space="0" w:color="auto"/>
                    <w:right w:val="none" w:sz="0" w:space="0" w:color="auto"/>
                  </w:divBdr>
                </w:div>
                <w:div w:id="182284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geograph.org.uk/profile/1712" TargetMode="External"/><Relationship Id="rId18" Type="http://schemas.openxmlformats.org/officeDocument/2006/relationships/hyperlink" Target="https://www.heraldsnet.org" TargetMode="External"/><Relationship Id="rId3" Type="http://schemas.openxmlformats.org/officeDocument/2006/relationships/settings" Target="settings.xml"/><Relationship Id="rId21" Type="http://schemas.openxmlformats.org/officeDocument/2006/relationships/hyperlink" Target="http://www.outofoblivion.org.uk/record.asp?id=427"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u1871849.ct.sendgrid.net/wf/click?upn=C-2BNqtGn39AFlVGtQUCrr-2BHhxvCGejkiFpOt-2B-2FGQL5zFVoBIHefbz78mJsZLny-2Fjm_GN1h3D3-2B8w0HAeeOWA5uomcuh7l1Kc0dSZJ9FiDSfBiQUnAg44HeIXRahT4dyeUhQhjbcE8PPWE9fYLXvrJ5YB0-2FWYqDSGrlDvCGm7kBuwNy9ch4lPWrhF0enE32q-2BUBYBSbscuJbelp0NDf4q6D8cvnC8wFsMkp122dyTLTjlulfcgLhKqVk67Ek-2FFpwZTe-2Ff5IB2VT1JUk4V-2B8YlrAXK6IVd1-2FwFydQpI4eJNkAGA-3D"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gutenberg.org/wiki/United_Kingdom_"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http://www.outofoblivion.org.uk/maps/map.asp?id=427" TargetMode="External"/><Relationship Id="rId19" Type="http://schemas.openxmlformats.org/officeDocument/2006/relationships/hyperlink" Target="http://www.exclassics.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2673</Words>
  <Characters>15238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dc:creator>
  <cp:lastModifiedBy>SS</cp:lastModifiedBy>
  <cp:revision>4</cp:revision>
  <cp:lastPrinted>2018-03-08T20:15:00Z</cp:lastPrinted>
  <dcterms:created xsi:type="dcterms:W3CDTF">2018-03-18T13:31:00Z</dcterms:created>
  <dcterms:modified xsi:type="dcterms:W3CDTF">2018-03-18T13:33:00Z</dcterms:modified>
</cp:coreProperties>
</file>